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9FE" w:rsidRDefault="0063569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A549FE" w:rsidRDefault="0063569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:rsidR="00A549FE" w:rsidRDefault="00A549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9FE" w:rsidRDefault="00635693" w:rsidP="0025357B">
      <w:pPr>
        <w:pStyle w:val="3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</w:t>
      </w:r>
      <w:bookmarkStart w:id="0" w:name="_GoBack"/>
      <w:bookmarkEnd w:id="0"/>
      <w:r>
        <w:rPr>
          <w:rFonts w:ascii="Times New Roman" w:hAnsi="Times New Roman" w:cs="Times New Roman"/>
          <w:b/>
          <w:color w:val="auto"/>
          <w:sz w:val="28"/>
          <w:szCs w:val="28"/>
        </w:rPr>
        <w:t>го типа</w:t>
      </w:r>
    </w:p>
    <w:p w:rsidR="00A549FE" w:rsidRDefault="00A549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9FE" w:rsidRDefault="00635693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A549FE" w:rsidRDefault="00A549FE">
      <w:pPr>
        <w:spacing w:after="0" w:line="240" w:lineRule="auto"/>
      </w:pPr>
    </w:p>
    <w:p w:rsidR="00A549FE" w:rsidRDefault="006356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Кто впервые ввел термин «экология»?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Б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Б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Поливариантность</w:t>
      </w:r>
      <w:proofErr w:type="spellEnd"/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толерантности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Принцип конкурентного исключения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Гаузе</w:t>
      </w:r>
      <w:proofErr w:type="spellEnd"/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49FE" w:rsidRDefault="00A549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9FE" w:rsidRDefault="00635693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:rsidR="00A549FE" w:rsidRDefault="006356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A549FE" w:rsidRDefault="006356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:rsidR="00A549FE" w:rsidRDefault="00A549FE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7"/>
        <w:gridCol w:w="3531"/>
      </w:tblGrid>
      <w:tr w:rsidR="00A549FE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Два вида не могут сосуществовать,</w:t>
            </w:r>
          </w:p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A549FE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Жизненность организма определяется </w:t>
            </w:r>
          </w:p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A549FE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Недостаток одного фактора может </w:t>
            </w:r>
          </w:p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A549FE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Изменения в одной части </w:t>
            </w:r>
          </w:p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относительной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заменяемости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факторов 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Б; 2 - А; 3 - Г; 4 - В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нтропогенных воздействий и их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A549FE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Явление,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А) Кислотные дожди</w:t>
            </w:r>
          </w:p>
        </w:tc>
      </w:tr>
      <w:tr w:rsidR="00A549FE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Процесс, при котором происходит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Б) Парниковый эффект </w:t>
            </w:r>
          </w:p>
        </w:tc>
      </w:tr>
      <w:tr w:rsidR="00A549FE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Эффект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В) Озоновые дыры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А; 2 - В; 3 - Б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жизненными формами растений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  <w:gridCol w:w="2685"/>
      </w:tblGrid>
      <w:tr w:rsidR="00A549FE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Растения,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Гидрофиты </w:t>
            </w:r>
          </w:p>
        </w:tc>
      </w:tr>
      <w:tr w:rsidR="00A549FE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Растения,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A549FE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Растения,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A549FE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4. Растения,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В; 2 - Б; 3 - А; 4 - Г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Установите соответствие между 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ипами стратегий поведения организмов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6"/>
        <w:gridCol w:w="2826"/>
      </w:tblGrid>
      <w:tr w:rsidR="00A549FE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Организмы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A549FE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Организмы,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A549FE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Виды,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A549FE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Г; 2 - Б; 3 - В; 4 -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3955"/>
      </w:tblGrid>
      <w:tr w:rsidR="00A549FE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ind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Загрязнители,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Пестициды </w:t>
            </w:r>
          </w:p>
        </w:tc>
      </w:tr>
      <w:tr w:rsidR="00A549FE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ХФУ (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хлорфторуглероды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A549FE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Загрязнители,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A549FE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Вещества, используемые для борьбы с насекомыми в сельском 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Оксиды углерода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Правильные ответы: 1 - Г; 2 - Б; 3 - В; 4 -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нутривидовых отношений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9"/>
        <w:gridCol w:w="3108"/>
      </w:tblGrid>
      <w:tr w:rsidR="00A549FE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Связь,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A549FE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 Форма связи, при которой особи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Альтруизм</w:t>
            </w:r>
          </w:p>
        </w:tc>
      </w:tr>
      <w:tr w:rsidR="00A549FE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Форма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Каннибализм </w:t>
            </w:r>
          </w:p>
        </w:tc>
      </w:tr>
      <w:tr w:rsidR="00A549FE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Форма связи, при которой один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А; 2 - В; 3 - Б; 4 - Г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опуляций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3688"/>
      </w:tblGrid>
      <w:tr w:rsidR="00A549FE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A549FE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A549FE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Соотношение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A549FE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Распределение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А; 2 - Б; 3 - В; 4 - Г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собо охраняемых природных территорий (ООПТ) 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813"/>
      </w:tblGrid>
      <w:tr w:rsidR="00A549FE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Территории,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A549FE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Территории,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A549FE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Территории, созданные для сохранения конкретных 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A549FE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Объекты,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А; 2 - Г; 3 - В; 4 - Б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9. </w:t>
      </w:r>
      <w:r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круговоротов веществ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A549FE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Процесс,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Минерализация </w:t>
            </w:r>
          </w:p>
        </w:tc>
      </w:tr>
      <w:tr w:rsidR="00A549FE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Фотосинтез</w:t>
            </w:r>
          </w:p>
        </w:tc>
      </w:tr>
      <w:tr w:rsidR="00A549FE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A549FE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Процесс,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A549FE" w:rsidRDefault="00635693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1 - Б; 2 - А; 3 - В; 4 - Г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:rsidR="00A549FE" w:rsidRDefault="006356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A549FE" w:rsidRDefault="006356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Сукачева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В,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Б, Г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Правильный ответ: Б, Г,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В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Первичные хищники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Б, Г, В,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А, В, Б, Г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Б, В, Г,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Б, В, Г, А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Г, В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Появление первых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Homo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sapiens</w:t>
      </w:r>
      <w:proofErr w:type="spellEnd"/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Правильный ответ: Г,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Б, В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Диагностика проблемы и сбор данных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Б, В,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549FE" w:rsidRDefault="00A549F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549FE" w:rsidRDefault="00635693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549FE" w:rsidRDefault="00635693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:rsidR="00A549FE" w:rsidRDefault="0063569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189775923"/>
      <w:r>
        <w:rPr>
          <w:rFonts w:ascii="Times New Roman" w:hAnsi="Times New Roman"/>
          <w:color w:val="000000"/>
          <w:sz w:val="28"/>
          <w:szCs w:val="28"/>
        </w:rPr>
        <w:t>1.</w:t>
      </w:r>
      <w:bookmarkEnd w:id="1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6.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9FE" w:rsidRDefault="00635693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:rsidR="00A549FE" w:rsidRDefault="006356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Серная (H</w:t>
      </w:r>
      <w:r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Что показывает «число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Линдемана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»?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9FE" w:rsidRDefault="00635693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:rsidR="00A549FE" w:rsidRDefault="0063569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:rsidR="00A549FE" w:rsidRDefault="00635693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:rsidR="00A549FE" w:rsidRDefault="00635693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:rsidR="00A549FE" w:rsidRDefault="00635693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:rsidR="00A549FE" w:rsidRDefault="00635693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:rsidR="00A549FE" w:rsidRDefault="00635693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экосистема? Какие функции выполняют продуценты,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консументы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10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Функции:</w:t>
      </w:r>
    </w:p>
    <w:p w:rsidR="00A549FE" w:rsidRDefault="00635693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:rsidR="00A549FE" w:rsidRDefault="00635693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Консументы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(гетеротрофы): используют готовое органическое вещество.</w:t>
      </w:r>
    </w:p>
    <w:p w:rsidR="00A549FE" w:rsidRDefault="00635693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: разлагают мертвые органические остатки до неорганических веществ.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Примеры антропогенных факторов: химическое загрязнение (выбросы серы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обеспечения экологической безопасности?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допустимой концентрации вредных веществ и уровень отрицательных физических воздействий. </w:t>
      </w:r>
    </w:p>
    <w:p w:rsidR="00A549FE" w:rsidRDefault="0063569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:rsidR="00A549FE" w:rsidRDefault="0063569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:rsidR="00A549FE" w:rsidRDefault="00635693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невозобновимых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:rsidR="00A549FE" w:rsidRDefault="0063569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:rsidR="00A549FE" w:rsidRDefault="0063569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:rsidR="00A549FE" w:rsidRDefault="0063569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:rsidR="00A549FE" w:rsidRDefault="0063569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Государственные природные заповедники, в том числе биосферные. </w:t>
      </w:r>
    </w:p>
    <w:p w:rsidR="00A549FE" w:rsidRDefault="0063569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Национальные парки. </w:t>
      </w:r>
    </w:p>
    <w:p w:rsidR="00A549FE" w:rsidRDefault="0063569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Природные парки. </w:t>
      </w:r>
    </w:p>
    <w:p w:rsidR="00A549FE" w:rsidRDefault="0063569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Государственные природные заказники. </w:t>
      </w:r>
    </w:p>
    <w:p w:rsidR="00A549FE" w:rsidRDefault="0063569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Памятники природы. </w:t>
      </w:r>
    </w:p>
    <w:p w:rsidR="00A549FE" w:rsidRDefault="0063569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Дендрологические парки и ботанические сады. 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:rsidR="00A549FE" w:rsidRDefault="00635693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Обеспечение стабильности условий окружающей среды, пригодных для жизни человека. В частности, помогает сохранять климат. </w:t>
      </w:r>
    </w:p>
    <w:p w:rsidR="00A549FE" w:rsidRDefault="00635693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 </w:t>
      </w:r>
    </w:p>
    <w:p w:rsidR="00A549FE" w:rsidRDefault="00635693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 </w:t>
      </w:r>
    </w:p>
    <w:p w:rsidR="00A549FE" w:rsidRDefault="00635693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Возможности для научных исследований, экологического просвещения и экотуризма. 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Экологическая ниша – это совокупность необходимых для существования данного вида условий среды, а также роль вида в биологическом сообществе.</w:t>
      </w:r>
    </w:p>
    <w:p w:rsidR="00A549FE" w:rsidRDefault="0063569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 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9. Чем опасен парниковый эффект? Какие меры принимаются для его уменьшения?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A549FE" w:rsidRDefault="0063569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Парниковый эффект опасен нежелательным побочным эффектом деятельности человека, который может привести к необратимым изменениям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:rsidR="00A549FE" w:rsidRDefault="0063569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:rsidR="00A549FE" w:rsidRDefault="0063569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Повышение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 производств и зданий, модернизация технологий, вторичное использование ресурсов. </w:t>
      </w:r>
    </w:p>
    <w:p w:rsidR="00A549FE" w:rsidRDefault="0063569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:rsidR="00A549FE" w:rsidRDefault="0063569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:rsidR="00A549FE" w:rsidRDefault="0063569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:rsidR="00A549FE" w:rsidRDefault="006356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УК-8, ОПК-6</w:t>
      </w:r>
    </w:p>
    <w:p w:rsidR="00A549FE" w:rsidRDefault="00A549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A549FE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415" w:rsidRDefault="00123415">
      <w:pPr>
        <w:spacing w:line="240" w:lineRule="auto"/>
      </w:pPr>
      <w:r>
        <w:separator/>
      </w:r>
    </w:p>
  </w:endnote>
  <w:endnote w:type="continuationSeparator" w:id="0">
    <w:p w:rsidR="00123415" w:rsidRDefault="00123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022944"/>
    </w:sdtPr>
    <w:sdtEndPr>
      <w:rPr>
        <w:rFonts w:ascii="Times New Roman" w:hAnsi="Times New Roman"/>
        <w:sz w:val="24"/>
        <w:szCs w:val="24"/>
      </w:rPr>
    </w:sdtEndPr>
    <w:sdtContent>
      <w:p w:rsidR="00A549FE" w:rsidRDefault="00635693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25357B">
          <w:rPr>
            <w:rFonts w:ascii="Times New Roman" w:hAnsi="Times New Roman"/>
            <w:noProof/>
            <w:sz w:val="24"/>
            <w:szCs w:val="24"/>
          </w:rPr>
          <w:t>10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549FE" w:rsidRDefault="00A549F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415" w:rsidRDefault="00123415">
      <w:pPr>
        <w:spacing w:after="0"/>
      </w:pPr>
      <w:r>
        <w:separator/>
      </w:r>
    </w:p>
  </w:footnote>
  <w:footnote w:type="continuationSeparator" w:id="0">
    <w:p w:rsidR="00123415" w:rsidRDefault="001234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6C59"/>
    <w:multiLevelType w:val="multilevel"/>
    <w:tmpl w:val="06D66C59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10EEB"/>
    <w:multiLevelType w:val="multilevel"/>
    <w:tmpl w:val="0E810EE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0A70386"/>
    <w:multiLevelType w:val="multilevel"/>
    <w:tmpl w:val="10A70386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F509C"/>
    <w:multiLevelType w:val="multilevel"/>
    <w:tmpl w:val="1F4F509C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5468B4"/>
    <w:multiLevelType w:val="multilevel"/>
    <w:tmpl w:val="365468B4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A9018B"/>
    <w:multiLevelType w:val="multilevel"/>
    <w:tmpl w:val="4DA9018B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2D70E7"/>
    <w:multiLevelType w:val="multilevel"/>
    <w:tmpl w:val="512D70E7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32E"/>
    <w:rsid w:val="00005CA7"/>
    <w:rsid w:val="00012DE2"/>
    <w:rsid w:val="000A660C"/>
    <w:rsid w:val="000B7C7A"/>
    <w:rsid w:val="000D5406"/>
    <w:rsid w:val="000D6331"/>
    <w:rsid w:val="000E5E41"/>
    <w:rsid w:val="000E6A12"/>
    <w:rsid w:val="001052CD"/>
    <w:rsid w:val="00110BD2"/>
    <w:rsid w:val="00123415"/>
    <w:rsid w:val="001B6283"/>
    <w:rsid w:val="001B79C6"/>
    <w:rsid w:val="001B7DEE"/>
    <w:rsid w:val="001F191C"/>
    <w:rsid w:val="00220F88"/>
    <w:rsid w:val="00232447"/>
    <w:rsid w:val="0023385C"/>
    <w:rsid w:val="0025357B"/>
    <w:rsid w:val="00262927"/>
    <w:rsid w:val="0028661A"/>
    <w:rsid w:val="002D022C"/>
    <w:rsid w:val="002D3D5C"/>
    <w:rsid w:val="00332740"/>
    <w:rsid w:val="00373568"/>
    <w:rsid w:val="003B2807"/>
    <w:rsid w:val="003C165F"/>
    <w:rsid w:val="003D6F98"/>
    <w:rsid w:val="003F026D"/>
    <w:rsid w:val="00416E4C"/>
    <w:rsid w:val="00423847"/>
    <w:rsid w:val="004B4F8C"/>
    <w:rsid w:val="004C7786"/>
    <w:rsid w:val="004E368E"/>
    <w:rsid w:val="004F0C73"/>
    <w:rsid w:val="004F7FE7"/>
    <w:rsid w:val="00513FA3"/>
    <w:rsid w:val="0051444A"/>
    <w:rsid w:val="0052253F"/>
    <w:rsid w:val="005A6EE9"/>
    <w:rsid w:val="005E2E8E"/>
    <w:rsid w:val="005F0DB4"/>
    <w:rsid w:val="0060759B"/>
    <w:rsid w:val="006144B3"/>
    <w:rsid w:val="00635693"/>
    <w:rsid w:val="0063694F"/>
    <w:rsid w:val="006A2780"/>
    <w:rsid w:val="0070465C"/>
    <w:rsid w:val="00705032"/>
    <w:rsid w:val="007B6E90"/>
    <w:rsid w:val="007C0EEA"/>
    <w:rsid w:val="007E6E53"/>
    <w:rsid w:val="007F0FE9"/>
    <w:rsid w:val="007F3A37"/>
    <w:rsid w:val="0084032D"/>
    <w:rsid w:val="008B517A"/>
    <w:rsid w:val="008D1787"/>
    <w:rsid w:val="00906CAB"/>
    <w:rsid w:val="00941421"/>
    <w:rsid w:val="00966480"/>
    <w:rsid w:val="009A2D55"/>
    <w:rsid w:val="009C06CE"/>
    <w:rsid w:val="00A13C61"/>
    <w:rsid w:val="00A404B7"/>
    <w:rsid w:val="00A549FE"/>
    <w:rsid w:val="00AA32EA"/>
    <w:rsid w:val="00AA4B72"/>
    <w:rsid w:val="00AB2C0A"/>
    <w:rsid w:val="00B21071"/>
    <w:rsid w:val="00B8783D"/>
    <w:rsid w:val="00B91DE3"/>
    <w:rsid w:val="00B94EBE"/>
    <w:rsid w:val="00BD5F55"/>
    <w:rsid w:val="00C47DE5"/>
    <w:rsid w:val="00C51C4D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72D75"/>
    <w:rsid w:val="00DA3FD5"/>
    <w:rsid w:val="00DC7F4B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  <w:rsid w:val="1BBE7567"/>
    <w:rsid w:val="249E2A30"/>
    <w:rsid w:val="692A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E3AA90-0878-4100-984F-63C86805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qFormat/>
    <w:rPr>
      <w:rFonts w:eastAsiaTheme="majorEastAsia" w:cstheme="majorBidi"/>
      <w:b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Calibri" w:eastAsia="Times New Roman" w:hAnsi="Calibri"/>
      <w:sz w:val="22"/>
      <w:szCs w:val="22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Calibri" w:eastAsia="Times New Roman" w:hAnsi="Calibri"/>
      <w:sz w:val="22"/>
      <w:szCs w:val="22"/>
      <w:lang w:eastAsia="ru-RU"/>
    </w:rPr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3125</Words>
  <Characters>17815</Characters>
  <Application>Microsoft Office Word</Application>
  <DocSecurity>0</DocSecurity>
  <Lines>148</Lines>
  <Paragraphs>41</Paragraphs>
  <ScaleCrop>false</ScaleCrop>
  <Company>SPecialiST RePack</Company>
  <LinksUpToDate>false</LinksUpToDate>
  <CharactersWithSpaces>20899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legion</cp:lastModifiedBy>
  <cp:revision>7</cp:revision>
  <dcterms:created xsi:type="dcterms:W3CDTF">2025-02-24T16:26:00Z</dcterms:created>
  <dcterms:modified xsi:type="dcterms:W3CDTF">2025-03-18T20:54:00Z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51C6DCEB60BE41F19B5D82EDA66A5D76_12</vt:lpwstr>
  </property>
</Properties>
</file>