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394" w:rsidRDefault="00423491">
      <w:pPr>
        <w:pStyle w:val="a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/>
        <w:t>«Управление персоналом»</w:t>
      </w:r>
    </w:p>
    <w:p w:rsidR="00307394" w:rsidRDefault="00307394">
      <w:pPr>
        <w:pStyle w:val="a0"/>
        <w:ind w:firstLine="709"/>
        <w:rPr>
          <w:szCs w:val="28"/>
        </w:rPr>
      </w:pPr>
    </w:p>
    <w:p w:rsidR="00307394" w:rsidRDefault="00423491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Что такое управление персоналом?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Какой документ определяет должностные обязанности сотрудника?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Устав компании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Должностная инструкция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Коллективный договор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Трудовой кодекс РФ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Какой тип мотивации основывается на внутреннем удовлетворении?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Внешняя мотивация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Внутренняя мотивация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Материальная мотивация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Нематериальная мотивация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Какой стиль управления конфликтами предполагает поиск компромисса?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Конкуренция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Коллаборация</w:t>
      </w:r>
      <w:proofErr w:type="spellEnd"/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Уклонение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Приспособление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:rsidR="00307394" w:rsidRDefault="00307394">
      <w:pPr>
        <w:spacing w:after="0" w:line="240" w:lineRule="auto"/>
        <w:ind w:firstLine="709"/>
        <w:rPr>
          <w:sz w:val="28"/>
          <w:szCs w:val="28"/>
        </w:rPr>
      </w:pPr>
    </w:p>
    <w:p w:rsidR="00307394" w:rsidRDefault="00423491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 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278"/>
        <w:gridCol w:w="7067"/>
      </w:tblGrid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A)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Эмпатия</w:t>
            </w:r>
            <w:proofErr w:type="spellEnd"/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А-2, Б-3, В-1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t>2.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651"/>
        <w:gridCol w:w="6694"/>
      </w:tblGrid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  <w:lang w:eastAsia="ru-RU"/>
        </w:rPr>
        <w:t>: A-3, Б-2, В-1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t>3. Установите соответствие между показателями трудового потенциала и их определениями.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547"/>
        <w:gridCol w:w="5798"/>
      </w:tblGrid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  <w:lang w:eastAsia="ru-RU"/>
        </w:rPr>
        <w:t>: А-1, Б-2, В-3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t>4. 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250"/>
        <w:gridCol w:w="7095"/>
      </w:tblGrid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Метод подбора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307394"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0" w:type="auto"/>
          </w:tcPr>
          <w:p w:rsidR="00307394" w:rsidRDefault="00423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>А-3, Б-2, В-1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1.Расположите в правильной последовательности этапы процесса адаптации нового сотрудника: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Вводный брифинг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Наставничество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Самостоятельная работа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В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последовательность этапов управления конфликтами: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Анализ причин конфликта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Выбор стратегии разрешения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Диагностика ситуации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Б, Г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Расположите в порядке важности факторы мотивации по теории </w:t>
      </w:r>
      <w:proofErr w:type="spellStart"/>
      <w:r>
        <w:rPr>
          <w:rFonts w:ascii="Times New Roman" w:hAnsi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Социальные потребности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Безопасность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Г, Б, В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Расположите в последовательности этапы формирования кадровой политики: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Определение целей и задач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Контроль за исполнением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Б, В,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Г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3"/>
        <w:ind w:firstLine="709"/>
        <w:rPr>
          <w:szCs w:val="28"/>
        </w:rPr>
      </w:pPr>
      <w:r>
        <w:rPr>
          <w:szCs w:val="28"/>
        </w:rPr>
        <w:t>Задания открытого типа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Заполните пропущенное слово (словосочетание):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текучести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Заполните пропущенное слово (словосочетание):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духовные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Заполните пропущенное слово (словосочетание):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Обучение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Заполните пропущенное слово (словосочетание):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внешний подбор/внешний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Ответьте на вопрос: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Подбор, адаптация, обучение, оценка, мотивация и развитие персонала.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Ответьте на вопрос: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proofErr w:type="spellStart"/>
      <w:r>
        <w:rPr>
          <w:rFonts w:ascii="Times New Roman" w:hAnsi="Times New Roman"/>
          <w:sz w:val="28"/>
          <w:szCs w:val="28"/>
        </w:rPr>
        <w:t>Эмпатия</w:t>
      </w:r>
      <w:proofErr w:type="spellEnd"/>
      <w:r>
        <w:rPr>
          <w:rFonts w:ascii="Times New Roman" w:hAnsi="Times New Roman"/>
          <w:sz w:val="28"/>
          <w:szCs w:val="28"/>
        </w:rPr>
        <w:t xml:space="preserve">, коммуникативные навыки, стратегическое мышление, умение мотивировать </w:t>
      </w:r>
      <w:proofErr w:type="gramStart"/>
      <w:r>
        <w:rPr>
          <w:rFonts w:ascii="Times New Roman" w:hAnsi="Times New Roman"/>
          <w:sz w:val="28"/>
          <w:szCs w:val="28"/>
        </w:rPr>
        <w:t>команду..</w:t>
      </w:r>
      <w:proofErr w:type="gramEnd"/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Ответьте на вопрос: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Тренинги, семинары, </w:t>
      </w:r>
      <w:proofErr w:type="spellStart"/>
      <w:r>
        <w:rPr>
          <w:rFonts w:ascii="Times New Roman" w:hAnsi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/>
          <w:sz w:val="28"/>
          <w:szCs w:val="28"/>
        </w:rPr>
        <w:t>, наставничество, самообразование.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Ответьте на вопрос: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Размещение вакансии, отбор резюме, тестирование, собеседование, принятие решения.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Прочитайте текст задания. Продумайте логику и полноту ответа. Запишите ответ, используя точную формулировку.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Прочитайте текст задания. Продумайте логику и полноту ответа. Запишите ответ, используя точную формулировку.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</w:t>
      </w:r>
      <w:proofErr w:type="spellStart"/>
      <w:r>
        <w:rPr>
          <w:rFonts w:ascii="Times New Roman" w:hAnsi="Times New Roman"/>
          <w:sz w:val="28"/>
          <w:szCs w:val="28"/>
        </w:rPr>
        <w:t>ассессмент</w:t>
      </w:r>
      <w:proofErr w:type="spellEnd"/>
      <w:r>
        <w:rPr>
          <w:rFonts w:ascii="Times New Roman" w:hAnsi="Times New Roman"/>
          <w:sz w:val="28"/>
          <w:szCs w:val="28"/>
        </w:rPr>
        <w:t xml:space="preserve">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</w:t>
      </w:r>
      <w:r>
        <w:rPr>
          <w:rFonts w:ascii="Times New Roman" w:hAnsi="Times New Roman"/>
          <w:sz w:val="28"/>
          <w:szCs w:val="28"/>
        </w:rPr>
        <w:lastRenderedPageBreak/>
        <w:t>различных методов повышает точность отбора и снижает риск ошибок при найме.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Критерий оценивания: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ответе должны быть перечислены методы подбора персонала (тестирование, собеседования, бизнес-игры, </w:t>
      </w:r>
      <w:proofErr w:type="spellStart"/>
      <w:r>
        <w:rPr>
          <w:rFonts w:ascii="Times New Roman" w:hAnsi="Times New Roman"/>
          <w:sz w:val="28"/>
          <w:szCs w:val="28"/>
        </w:rPr>
        <w:t>ассессмент</w:t>
      </w:r>
      <w:proofErr w:type="spellEnd"/>
      <w:r>
        <w:rPr>
          <w:rFonts w:ascii="Times New Roman" w:hAnsi="Times New Roman"/>
          <w:sz w:val="28"/>
          <w:szCs w:val="28"/>
        </w:rPr>
        <w:t>-центр, проверка рекомендаций) и их влияние на результативность процесса.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Прочитайте текст задания. Продумайте логику и полноту ответа. Запишите ответ, используя точную формулировку.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>
        <w:rPr>
          <w:rFonts w:ascii="Times New Roman" w:hAnsi="Times New Roman"/>
          <w:sz w:val="28"/>
          <w:szCs w:val="28"/>
        </w:rPr>
        <w:t>soft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Критерий оценивания: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Дайте развернутый ответ на вопрос: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</w:t>
      </w:r>
      <w:proofErr w:type="spellStart"/>
      <w:r>
        <w:rPr>
          <w:rFonts w:ascii="Times New Roman" w:hAnsi="Times New Roman"/>
          <w:sz w:val="28"/>
          <w:szCs w:val="28"/>
        </w:rPr>
        <w:t>коучем</w:t>
      </w:r>
      <w:proofErr w:type="spellEnd"/>
      <w:r>
        <w:rPr>
          <w:rFonts w:ascii="Times New Roman" w:hAnsi="Times New Roman"/>
          <w:sz w:val="28"/>
          <w:szCs w:val="28"/>
        </w:rPr>
        <w:t>, а также рассмотреть возможности в других компаниях или проектах.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Критерий оценивания: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:rsidR="00307394" w:rsidRDefault="00423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УК-3; УК-6</w:t>
      </w:r>
      <w:bookmarkStart w:id="0" w:name="_GoBack"/>
      <w:bookmarkEnd w:id="0"/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394" w:rsidRDefault="00307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0739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7B3" w:rsidRDefault="006707B3">
      <w:pPr>
        <w:spacing w:line="240" w:lineRule="auto"/>
      </w:pPr>
      <w:r>
        <w:separator/>
      </w:r>
    </w:p>
  </w:endnote>
  <w:endnote w:type="continuationSeparator" w:id="0">
    <w:p w:rsidR="006707B3" w:rsidRDefault="00670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394" w:rsidRDefault="00423491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Текстовое 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394" w:rsidRDefault="00423491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F1F2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" filled="f" fillcolor="white [3201]" stroked="f" strokeweight=".5pt">
              <v:textbox style="mso-fit-shape-to-text:t" inset="0,0,0,0">
                <w:txbxContent>
                  <w:p w:rsidR="00307394" w:rsidRDefault="00423491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F1F2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7B3" w:rsidRDefault="006707B3">
      <w:pPr>
        <w:spacing w:after="0"/>
      </w:pPr>
      <w:r>
        <w:separator/>
      </w:r>
    </w:p>
  </w:footnote>
  <w:footnote w:type="continuationSeparator" w:id="0">
    <w:p w:rsidR="006707B3" w:rsidRDefault="006707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27C1E"/>
    <w:rsid w:val="00063EBC"/>
    <w:rsid w:val="000E180E"/>
    <w:rsid w:val="000F1E3B"/>
    <w:rsid w:val="00174E36"/>
    <w:rsid w:val="00175A90"/>
    <w:rsid w:val="001A4EE7"/>
    <w:rsid w:val="001B453F"/>
    <w:rsid w:val="001B6214"/>
    <w:rsid w:val="00223EAD"/>
    <w:rsid w:val="003000B9"/>
    <w:rsid w:val="00307394"/>
    <w:rsid w:val="003857BD"/>
    <w:rsid w:val="003B4FFF"/>
    <w:rsid w:val="00423491"/>
    <w:rsid w:val="00495C1F"/>
    <w:rsid w:val="004973FB"/>
    <w:rsid w:val="004C54E9"/>
    <w:rsid w:val="0054588E"/>
    <w:rsid w:val="00554F72"/>
    <w:rsid w:val="00556A95"/>
    <w:rsid w:val="005929FD"/>
    <w:rsid w:val="005B6DC0"/>
    <w:rsid w:val="005C4E87"/>
    <w:rsid w:val="005D3CAA"/>
    <w:rsid w:val="006707B3"/>
    <w:rsid w:val="006B0299"/>
    <w:rsid w:val="006B1D58"/>
    <w:rsid w:val="006E02EC"/>
    <w:rsid w:val="007C1F7F"/>
    <w:rsid w:val="0084519E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73807"/>
    <w:rsid w:val="00CF1F22"/>
    <w:rsid w:val="00D34707"/>
    <w:rsid w:val="00D73E4D"/>
    <w:rsid w:val="00DB0C79"/>
    <w:rsid w:val="00DF50FA"/>
    <w:rsid w:val="00DF7944"/>
    <w:rsid w:val="00E03AE8"/>
    <w:rsid w:val="00E419C4"/>
    <w:rsid w:val="00E638A6"/>
    <w:rsid w:val="00E77B59"/>
    <w:rsid w:val="00E92CB8"/>
    <w:rsid w:val="00E95D4D"/>
    <w:rsid w:val="00EB32FC"/>
    <w:rsid w:val="00ED112A"/>
    <w:rsid w:val="00F164A4"/>
    <w:rsid w:val="00F300CE"/>
    <w:rsid w:val="00F42BEF"/>
    <w:rsid w:val="00F90FCF"/>
    <w:rsid w:val="0ED367F8"/>
    <w:rsid w:val="2FA1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80806C-F026-42BD-A2DF-0427B52C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99"/>
    <w:qFormat/>
    <w:rPr>
      <w:rFonts w:ascii="Times New Roman" w:hAnsi="Times New Roman"/>
      <w:kern w:val="2"/>
      <w:sz w:val="28"/>
      <w:szCs w:val="24"/>
      <w:lang w:eastAsia="en-US"/>
    </w:rPr>
  </w:style>
  <w:style w:type="character" w:styleId="a4">
    <w:name w:val="Strong"/>
    <w:basedOn w:val="a1"/>
    <w:uiPriority w:val="99"/>
    <w:qFormat/>
    <w:rPr>
      <w:rFonts w:cs="Times New Roman"/>
      <w:b/>
      <w:bCs/>
    </w:rPr>
  </w:style>
  <w:style w:type="paragraph" w:styleId="a5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2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9"/>
    <w:locked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9">
    <w:name w:val="List Paragraph"/>
    <w:basedOn w:val="a"/>
    <w:uiPriority w:val="99"/>
    <w:qFormat/>
    <w:pPr>
      <w:spacing w:line="259" w:lineRule="auto"/>
      <w:ind w:left="720"/>
      <w:contextualSpacing/>
    </w:pPr>
  </w:style>
  <w:style w:type="table" w:customStyle="1" w:styleId="11">
    <w:name w:val="Сетка таблицы светлая1"/>
    <w:uiPriority w:val="99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1446</Words>
  <Characters>8244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Пользователь</dc:creator>
  <cp:lastModifiedBy>legion</cp:lastModifiedBy>
  <cp:revision>11</cp:revision>
  <dcterms:created xsi:type="dcterms:W3CDTF">2025-02-14T09:55:00Z</dcterms:created>
  <dcterms:modified xsi:type="dcterms:W3CDTF">2025-03-18T18:51:00Z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6655F6928A664923AE4C8DCA2586646F_12</vt:lpwstr>
  </property>
</Properties>
</file>