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5B32" w14:textId="7E543F50" w:rsidR="00722CA3" w:rsidRPr="00BC5F1B" w:rsidRDefault="00722CA3" w:rsidP="0066625E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C5F1B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BC5F1B">
        <w:rPr>
          <w:rFonts w:ascii="Times New Roman" w:eastAsia="Aptos" w:hAnsi="Times New Roman" w:cs="Times New Roman"/>
          <w:kern w:val="2"/>
          <w:sz w:val="28"/>
          <w:szCs w:val="28"/>
        </w:rPr>
        <w:br/>
        <w:t>«Силовые агрегаты»</w:t>
      </w:r>
    </w:p>
    <w:p w14:paraId="1C515BB1" w14:textId="77777777" w:rsidR="00722CA3" w:rsidRPr="00BC5F1B" w:rsidRDefault="00722CA3" w:rsidP="0066625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7568F" w14:textId="5941AE6F" w:rsidR="00722CA3" w:rsidRPr="00BC5F1B" w:rsidRDefault="00722CA3" w:rsidP="0066625E">
      <w:pPr>
        <w:pStyle w:val="3"/>
        <w:keepNext w:val="0"/>
        <w:widowControl/>
        <w:autoSpaceDE/>
        <w:autoSpaceDN/>
        <w:spacing w:before="0" w:after="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BC5F1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47CDCEB6" w14:textId="77777777" w:rsidR="00BC5F1B" w:rsidRPr="00BC5F1B" w:rsidRDefault="00BC5F1B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00B42A" w14:textId="77777777" w:rsidR="00722CA3" w:rsidRPr="00BC5F1B" w:rsidRDefault="00722CA3" w:rsidP="0066625E">
      <w:pPr>
        <w:pStyle w:val="4"/>
        <w:keepNext w:val="0"/>
        <w:spacing w:before="0" w:after="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закрытого типа на выбор правильного ответа</w:t>
      </w:r>
    </w:p>
    <w:p w14:paraId="7C0CB826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1849E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Выберите один правил</w:t>
      </w:r>
      <w:r w:rsidRPr="00BC5F1B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ь</w:t>
      </w:r>
      <w:r w:rsidRPr="00BC5F1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ный отве</w:t>
      </w:r>
      <w:r w:rsidRPr="00BC5F1B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</w:p>
    <w:p w14:paraId="484949C9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1. Что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называют ли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ражом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двигател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я</w:t>
      </w:r>
      <w:r w:rsidR="00722CA3" w:rsidRPr="00BC5F1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3EA07A30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прос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ранство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вн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три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цилиндра,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освобождае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поршнем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9A55E4" w:rsidRPr="00BC5F1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движении от ВМТ до НМТ</w:t>
      </w:r>
    </w:p>
    <w:p w14:paraId="2D7C58EF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с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мма рабочих объёмов всех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индров, выраженных в литр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х</w:t>
      </w:r>
    </w:p>
    <w:p w14:paraId="166C85F8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величина давления в цилиндре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к концу такта сжатия</w:t>
      </w:r>
    </w:p>
    <w:p w14:paraId="5C5C36F6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бочий объём цилиндра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 объём к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ам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еры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сгор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ния вмес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е взятые</w:t>
      </w:r>
    </w:p>
    <w:p w14:paraId="58B55A3A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40533B43" w14:textId="66FE24D3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(ОПК-1.2, ОПК-1.6)</w:t>
      </w:r>
    </w:p>
    <w:p w14:paraId="54154B29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F14B38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2. Что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называют т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ктом в работе д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ига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ел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я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76DF8FB0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Процесс,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происходя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ий в цилиндре 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один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ня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9845CD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овок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пность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сов,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рш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ющих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индре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ыр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хт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ктно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двигателя за два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ла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1BAB4D8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сы, прои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в цилиндре за пол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нчато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вал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кроме 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орания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 расширения</w:t>
      </w:r>
    </w:p>
    <w:p w14:paraId="52B8A78C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) Процесс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гор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ния и рас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ирения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бочей с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еси в цилиндре</w:t>
      </w:r>
    </w:p>
    <w:p w14:paraId="110080FA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14:paraId="5B60A580" w14:textId="6F2144D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(ОПК-1.2, ОПК-1.6)</w:t>
      </w:r>
    </w:p>
    <w:p w14:paraId="25B9FF8F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8DE58A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3. Что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называют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бочим ходо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="00722CA3" w:rsidRPr="00BC5F1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3DABE21C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Процесс,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происходя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ий в цилиндре 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один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ня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60E1322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овок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пность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сов,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рш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ющих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индре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ыр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хт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ктно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двигателя за два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ла</w:t>
      </w:r>
    </w:p>
    <w:p w14:paraId="6500B35A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сы, прои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в цилиндре за пол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нчато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вал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кроме 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орания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 расширения</w:t>
      </w:r>
    </w:p>
    <w:p w14:paraId="66ED5FC8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) Процесс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гор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ния и рас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ирения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бочей с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еси в цилиндре</w:t>
      </w:r>
    </w:p>
    <w:p w14:paraId="3B805E90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46B88B29" w14:textId="38711AC3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(ОПК-1.2, ОПК-1.6)</w:t>
      </w:r>
    </w:p>
    <w:p w14:paraId="30BF7D5C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D39079E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4. К каким д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игате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ям отно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ится двига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ель с часто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ой вра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ения кол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нча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о вала от 1000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722CA3" w:rsidRPr="00BC5F1B">
        <w:rPr>
          <w:rFonts w:ascii="Times New Roman" w:hAnsi="Times New Roman" w:cs="Times New Roman"/>
          <w:color w:val="000000"/>
          <w:sz w:val="28"/>
          <w:szCs w:val="28"/>
        </w:rPr>
        <w:t>2000 об/мин?</w:t>
      </w:r>
    </w:p>
    <w:p w14:paraId="4FE60007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тихоходны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59BFF42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дн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оборотным; </w:t>
      </w:r>
    </w:p>
    <w:p w14:paraId="0C9C6457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быс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роходны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6C21D84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малооборо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ным.</w:t>
      </w:r>
    </w:p>
    <w:p w14:paraId="3FF34ED5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ответ: Б</w:t>
      </w:r>
    </w:p>
    <w:p w14:paraId="74242136" w14:textId="70C165DF" w:rsidR="00722CA3" w:rsidRPr="00BC5F1B" w:rsidRDefault="00722CA3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(ОПК-1.2, ОПК-1.6)</w:t>
      </w:r>
    </w:p>
    <w:p w14:paraId="291AFAAC" w14:textId="77777777" w:rsidR="00722CA3" w:rsidRPr="00BC5F1B" w:rsidRDefault="00722CA3" w:rsidP="0066625E">
      <w:pPr>
        <w:pStyle w:val="4"/>
        <w:spacing w:before="0" w:after="0" w:line="240" w:lineRule="auto"/>
        <w:jc w:val="center"/>
        <w:rPr>
          <w:b w:val="0"/>
        </w:rPr>
      </w:pPr>
    </w:p>
    <w:p w14:paraId="0B0F5B40" w14:textId="77777777" w:rsidR="00722CA3" w:rsidRPr="00BC5F1B" w:rsidRDefault="00722CA3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закрытого типа на установление соответствия</w:t>
      </w:r>
    </w:p>
    <w:p w14:paraId="2A9230B8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  </w:t>
      </w:r>
    </w:p>
    <w:p w14:paraId="4563D0C5" w14:textId="232C1496" w:rsidR="009A55E4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 </w:t>
      </w:r>
    </w:p>
    <w:p w14:paraId="6D1E7543" w14:textId="77777777" w:rsidR="00BC5F1B" w:rsidRPr="00BC5F1B" w:rsidRDefault="00BC5F1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CEBD0" w14:textId="77777777" w:rsidR="009A55E4" w:rsidRPr="00BC5F1B" w:rsidRDefault="006571D8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Уста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н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овите соответст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ие пред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л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ожен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н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ой характеристики 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названию процесса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168"/>
      </w:tblGrid>
      <w:tr w:rsidR="006571D8" w:rsidRPr="00BC5F1B" w14:paraId="674E38E4" w14:textId="77777777" w:rsidTr="00BC5F1B">
        <w:tc>
          <w:tcPr>
            <w:tcW w:w="5353" w:type="dxa"/>
          </w:tcPr>
          <w:p w14:paraId="416072C7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Описание процесса</w:t>
            </w:r>
          </w:p>
        </w:tc>
        <w:tc>
          <w:tcPr>
            <w:tcW w:w="4168" w:type="dxa"/>
          </w:tcPr>
          <w:p w14:paraId="2C201EE6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187D47" w:rsidRPr="00BC5F1B" w14:paraId="1C307CA1" w14:textId="77777777" w:rsidTr="00BC5F1B">
        <w:tc>
          <w:tcPr>
            <w:tcW w:w="5353" w:type="dxa"/>
          </w:tcPr>
          <w:p w14:paraId="3EE96CC7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>В данном разделе теплового расчета определяется состояние рабочей смеси в первом такте цикла</w:t>
            </w:r>
          </w:p>
        </w:tc>
        <w:tc>
          <w:tcPr>
            <w:tcW w:w="4168" w:type="dxa"/>
          </w:tcPr>
          <w:p w14:paraId="1BFEE1FE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Расчет процесса сжатия</w:t>
            </w:r>
          </w:p>
        </w:tc>
      </w:tr>
      <w:tr w:rsidR="00187D47" w:rsidRPr="00BC5F1B" w14:paraId="30908433" w14:textId="77777777" w:rsidTr="00BC5F1B">
        <w:tc>
          <w:tcPr>
            <w:tcW w:w="5353" w:type="dxa"/>
          </w:tcPr>
          <w:p w14:paraId="0B29FE8A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>В данном разделе теплового расчета определяется состояние рабочей смеси в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втором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такте цикла</w:t>
            </w:r>
          </w:p>
        </w:tc>
        <w:tc>
          <w:tcPr>
            <w:tcW w:w="4168" w:type="dxa"/>
          </w:tcPr>
          <w:p w14:paraId="6516A3A3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Б) Расчет процесса наполнения</w:t>
            </w:r>
          </w:p>
        </w:tc>
      </w:tr>
      <w:tr w:rsidR="00187D47" w:rsidRPr="00BC5F1B" w14:paraId="47765280" w14:textId="77777777" w:rsidTr="00BC5F1B">
        <w:tc>
          <w:tcPr>
            <w:tcW w:w="5353" w:type="dxa"/>
          </w:tcPr>
          <w:p w14:paraId="332C6627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В данном разделе теплового расчета определяется состояние рабочей смеси в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третьем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такте цикла</w:t>
            </w:r>
          </w:p>
        </w:tc>
        <w:tc>
          <w:tcPr>
            <w:tcW w:w="4168" w:type="dxa"/>
          </w:tcPr>
          <w:p w14:paraId="4957C6E6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Расчет процесса выпуска</w:t>
            </w:r>
          </w:p>
        </w:tc>
      </w:tr>
      <w:tr w:rsidR="00187D47" w:rsidRPr="00BC5F1B" w14:paraId="62464447" w14:textId="77777777" w:rsidTr="00BC5F1B">
        <w:tc>
          <w:tcPr>
            <w:tcW w:w="5353" w:type="dxa"/>
          </w:tcPr>
          <w:p w14:paraId="2147D663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В данном разделе теплового расчета определяется состояние рабочей смеси в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четвертом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такте цикла</w:t>
            </w:r>
          </w:p>
        </w:tc>
        <w:tc>
          <w:tcPr>
            <w:tcW w:w="4168" w:type="dxa"/>
          </w:tcPr>
          <w:p w14:paraId="5BF85E4B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Г) Расчет процесса сгорания и расширения</w:t>
            </w:r>
          </w:p>
        </w:tc>
      </w:tr>
    </w:tbl>
    <w:p w14:paraId="3CB63A40" w14:textId="77777777" w:rsidR="006571D8" w:rsidRPr="00BC5F1B" w:rsidRDefault="006571D8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BC5F1B">
        <w:rPr>
          <w:rFonts w:ascii="Times New Roman" w:hAnsi="Times New Roman" w:cs="Times New Roman"/>
          <w:sz w:val="28"/>
          <w:szCs w:val="28"/>
        </w:rPr>
        <w:t>-Б, 2-А, 3-Г, 4-В</w:t>
      </w:r>
    </w:p>
    <w:p w14:paraId="35E576A7" w14:textId="56392461" w:rsidR="006571D8" w:rsidRPr="00BC5F1B" w:rsidRDefault="006571D8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ОПК-1.3, ОПК-1.4, ОПК-1.5)</w:t>
      </w:r>
    </w:p>
    <w:p w14:paraId="3F05B07F" w14:textId="77777777" w:rsidR="00187D47" w:rsidRPr="00BC5F1B" w:rsidRDefault="00187D47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50CB15" w14:textId="77777777" w:rsidR="0089015E" w:rsidRPr="00BC5F1B" w:rsidRDefault="006571D8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2. </w:t>
      </w:r>
      <w:r w:rsidR="0089015E" w:rsidRPr="00BC5F1B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Pr="00BC5F1B">
        <w:rPr>
          <w:rFonts w:ascii="Times New Roman" w:hAnsi="Times New Roman" w:cs="Times New Roman"/>
          <w:sz w:val="28"/>
          <w:szCs w:val="28"/>
        </w:rPr>
        <w:t xml:space="preserve">характеристикой и обозначением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7"/>
        <w:gridCol w:w="4100"/>
      </w:tblGrid>
      <w:tr w:rsidR="006571D8" w:rsidRPr="00BC5F1B" w14:paraId="4D6DD2D4" w14:textId="77777777" w:rsidTr="00BC5F1B">
        <w:tc>
          <w:tcPr>
            <w:tcW w:w="5637" w:type="dxa"/>
          </w:tcPr>
          <w:p w14:paraId="2E8BC164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Характеристика параметра</w:t>
            </w:r>
          </w:p>
        </w:tc>
        <w:tc>
          <w:tcPr>
            <w:tcW w:w="4168" w:type="dxa"/>
          </w:tcPr>
          <w:p w14:paraId="4286EE39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</w:tr>
      <w:tr w:rsidR="0089015E" w:rsidRPr="00BC5F1B" w14:paraId="09BF9B74" w14:textId="77777777" w:rsidTr="00BC5F1B">
        <w:tc>
          <w:tcPr>
            <w:tcW w:w="5637" w:type="dxa"/>
          </w:tcPr>
          <w:p w14:paraId="093DEBDB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4168" w:type="dxa"/>
          </w:tcPr>
          <w:p w14:paraId="278DE60F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Р</w:t>
            </w:r>
          </w:p>
        </w:tc>
      </w:tr>
      <w:tr w:rsidR="0089015E" w:rsidRPr="00BC5F1B" w14:paraId="1281D003" w14:textId="77777777" w:rsidTr="00BC5F1B">
        <w:tc>
          <w:tcPr>
            <w:tcW w:w="5637" w:type="dxa"/>
          </w:tcPr>
          <w:p w14:paraId="16BB67FE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Давление</w:t>
            </w:r>
          </w:p>
        </w:tc>
        <w:tc>
          <w:tcPr>
            <w:tcW w:w="4168" w:type="dxa"/>
          </w:tcPr>
          <w:p w14:paraId="2E912D41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BC5F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</w:t>
            </w:r>
          </w:p>
        </w:tc>
      </w:tr>
      <w:tr w:rsidR="0089015E" w:rsidRPr="00BC5F1B" w14:paraId="4219E611" w14:textId="77777777" w:rsidTr="00BC5F1B">
        <w:tc>
          <w:tcPr>
            <w:tcW w:w="5637" w:type="dxa"/>
          </w:tcPr>
          <w:p w14:paraId="1915BBD0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4168" w:type="dxa"/>
          </w:tcPr>
          <w:p w14:paraId="71D2E14B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Т</w:t>
            </w:r>
          </w:p>
        </w:tc>
      </w:tr>
      <w:tr w:rsidR="0089015E" w:rsidRPr="00BC5F1B" w14:paraId="2A532ABC" w14:textId="77777777" w:rsidTr="00BC5F1B">
        <w:tc>
          <w:tcPr>
            <w:tcW w:w="5637" w:type="dxa"/>
          </w:tcPr>
          <w:p w14:paraId="769C02B3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Мощность</w:t>
            </w:r>
          </w:p>
        </w:tc>
        <w:tc>
          <w:tcPr>
            <w:tcW w:w="4168" w:type="dxa"/>
          </w:tcPr>
          <w:p w14:paraId="5A2075C7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1D8" w:rsidRPr="00BC5F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</w:tbl>
    <w:p w14:paraId="539B4729" w14:textId="77777777" w:rsidR="006571D8" w:rsidRPr="00BC5F1B" w:rsidRDefault="006571D8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1</w:t>
      </w:r>
      <w:r w:rsidRPr="00BC5F1B">
        <w:rPr>
          <w:rFonts w:ascii="Times New Roman" w:hAnsi="Times New Roman" w:cs="Times New Roman"/>
          <w:sz w:val="28"/>
          <w:szCs w:val="28"/>
        </w:rPr>
        <w:t>-В, 2-А, 3-</w:t>
      </w:r>
      <w:r w:rsidR="00980333" w:rsidRPr="00BC5F1B">
        <w:rPr>
          <w:rFonts w:ascii="Times New Roman" w:hAnsi="Times New Roman" w:cs="Times New Roman"/>
          <w:sz w:val="28"/>
          <w:szCs w:val="28"/>
        </w:rPr>
        <w:t>Г</w:t>
      </w:r>
      <w:r w:rsidRPr="00BC5F1B">
        <w:rPr>
          <w:rFonts w:ascii="Times New Roman" w:hAnsi="Times New Roman" w:cs="Times New Roman"/>
          <w:sz w:val="28"/>
          <w:szCs w:val="28"/>
        </w:rPr>
        <w:t>, 4-</w:t>
      </w:r>
      <w:r w:rsidR="00980333" w:rsidRPr="00BC5F1B">
        <w:rPr>
          <w:rFonts w:ascii="Times New Roman" w:hAnsi="Times New Roman" w:cs="Times New Roman"/>
          <w:sz w:val="28"/>
          <w:szCs w:val="28"/>
        </w:rPr>
        <w:t>Г</w:t>
      </w:r>
    </w:p>
    <w:p w14:paraId="0705DA12" w14:textId="6C301E5B" w:rsidR="006571D8" w:rsidRPr="00BC5F1B" w:rsidRDefault="006571D8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 w:rsidRPr="00D74797">
        <w:rPr>
          <w:rFonts w:ascii="Times New Roman" w:hAnsi="Times New Roman" w:cs="Times New Roman"/>
          <w:sz w:val="28"/>
          <w:szCs w:val="28"/>
        </w:rPr>
        <w:t>ОПК-1 (ОПК-1.1, ОПК-1.2, ОПК-1.3, ОПК-1.4, ОПК-1.5, ОПК-1.6)</w:t>
      </w:r>
    </w:p>
    <w:p w14:paraId="068BA6C8" w14:textId="77777777" w:rsidR="006571D8" w:rsidRPr="00BC5F1B" w:rsidRDefault="006571D8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9E9A6" w14:textId="77777777" w:rsidR="0089015E" w:rsidRPr="00BC5F1B" w:rsidRDefault="0098033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3. </w:t>
      </w:r>
      <w:r w:rsidR="0089015E" w:rsidRPr="00BC5F1B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BC5F1B">
        <w:rPr>
          <w:rFonts w:ascii="Times New Roman" w:hAnsi="Times New Roman" w:cs="Times New Roman"/>
          <w:sz w:val="28"/>
          <w:szCs w:val="28"/>
        </w:rPr>
        <w:t xml:space="preserve"> названием системы ДВС и выполняемой функцией</w:t>
      </w:r>
    </w:p>
    <w:tbl>
      <w:tblPr>
        <w:tblStyle w:val="a4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46"/>
        <w:gridCol w:w="141"/>
      </w:tblGrid>
      <w:tr w:rsidR="00980333" w:rsidRPr="00BC5F1B" w14:paraId="1EBAC1A8" w14:textId="77777777" w:rsidTr="006F6859">
        <w:trPr>
          <w:gridAfter w:val="1"/>
          <w:wAfter w:w="141" w:type="dxa"/>
        </w:trPr>
        <w:tc>
          <w:tcPr>
            <w:tcW w:w="3544" w:type="dxa"/>
          </w:tcPr>
          <w:p w14:paraId="63D55879" w14:textId="77777777" w:rsidR="00980333" w:rsidRPr="00BC5F1B" w:rsidRDefault="00980333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Название системы</w:t>
            </w:r>
          </w:p>
        </w:tc>
        <w:tc>
          <w:tcPr>
            <w:tcW w:w="5846" w:type="dxa"/>
          </w:tcPr>
          <w:p w14:paraId="0AB00BA0" w14:textId="77777777" w:rsidR="00980333" w:rsidRPr="00BC5F1B" w:rsidRDefault="00980333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Функции системы</w:t>
            </w:r>
          </w:p>
        </w:tc>
      </w:tr>
      <w:tr w:rsidR="0089015E" w:rsidRPr="00BC5F1B" w14:paraId="605CF3BC" w14:textId="77777777" w:rsidTr="006F6859">
        <w:tc>
          <w:tcPr>
            <w:tcW w:w="3544" w:type="dxa"/>
          </w:tcPr>
          <w:p w14:paraId="7DA41D46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охлаждения</w:t>
            </w:r>
          </w:p>
        </w:tc>
        <w:tc>
          <w:tcPr>
            <w:tcW w:w="5987" w:type="dxa"/>
            <w:gridSpan w:val="2"/>
          </w:tcPr>
          <w:p w14:paraId="1C03FF11" w14:textId="6D4801F1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</w:t>
            </w:r>
            <w:r w:rsidRPr="00BC5F1B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дительного</w:t>
            </w:r>
            <w:r w:rsidRPr="00BC5F1B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пламен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r w:rsidRPr="00BC5F1B"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орюч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смеси в цилиндр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</w:p>
        </w:tc>
      </w:tr>
      <w:tr w:rsidR="0089015E" w:rsidRPr="00BC5F1B" w14:paraId="5CAC8F17" w14:textId="77777777" w:rsidTr="006F6859">
        <w:tc>
          <w:tcPr>
            <w:tcW w:w="3544" w:type="dxa"/>
          </w:tcPr>
          <w:p w14:paraId="68FF54DA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питания</w:t>
            </w:r>
          </w:p>
        </w:tc>
        <w:tc>
          <w:tcPr>
            <w:tcW w:w="5987" w:type="dxa"/>
            <w:gridSpan w:val="2"/>
          </w:tcPr>
          <w:p w14:paraId="26671C11" w14:textId="77777777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Б)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отвода теплоты от стенок цилиндров</w:t>
            </w:r>
          </w:p>
        </w:tc>
      </w:tr>
      <w:tr w:rsidR="0089015E" w:rsidRPr="00BC5F1B" w14:paraId="004AFDC6" w14:textId="77777777" w:rsidTr="006F6859">
        <w:tc>
          <w:tcPr>
            <w:tcW w:w="3544" w:type="dxa"/>
          </w:tcPr>
          <w:p w14:paraId="62FA5A2B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смазки</w:t>
            </w:r>
          </w:p>
        </w:tc>
        <w:tc>
          <w:tcPr>
            <w:tcW w:w="5987" w:type="dxa"/>
            <w:gridSpan w:val="2"/>
          </w:tcPr>
          <w:p w14:paraId="39620448" w14:textId="77777777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внешнего (внутреннего) смесеобразования</w:t>
            </w:r>
          </w:p>
        </w:tc>
      </w:tr>
      <w:tr w:rsidR="0089015E" w:rsidRPr="00BC5F1B" w14:paraId="3B3B5300" w14:textId="77777777" w:rsidTr="006F6859">
        <w:tc>
          <w:tcPr>
            <w:tcW w:w="3544" w:type="dxa"/>
          </w:tcPr>
          <w:p w14:paraId="57F65092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зажигания</w:t>
            </w:r>
          </w:p>
        </w:tc>
        <w:tc>
          <w:tcPr>
            <w:tcW w:w="5987" w:type="dxa"/>
            <w:gridSpan w:val="2"/>
          </w:tcPr>
          <w:p w14:paraId="1F7DE15C" w14:textId="77777777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Г)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уменьшения сил трения</w:t>
            </w:r>
          </w:p>
        </w:tc>
      </w:tr>
    </w:tbl>
    <w:p w14:paraId="6DEBF2E6" w14:textId="77777777" w:rsidR="00980333" w:rsidRPr="00BC5F1B" w:rsidRDefault="0098033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1</w:t>
      </w:r>
      <w:r w:rsidRPr="00BC5F1B">
        <w:rPr>
          <w:rFonts w:ascii="Times New Roman" w:hAnsi="Times New Roman" w:cs="Times New Roman"/>
          <w:sz w:val="28"/>
          <w:szCs w:val="28"/>
        </w:rPr>
        <w:t>-Б, 2-В, 3-Г, 4-А</w:t>
      </w:r>
    </w:p>
    <w:p w14:paraId="0FD261D6" w14:textId="2D3200EA" w:rsidR="00980333" w:rsidRPr="00BC5F1B" w:rsidRDefault="0098033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 w:rsidRPr="00D74797">
        <w:rPr>
          <w:rFonts w:ascii="Times New Roman" w:hAnsi="Times New Roman" w:cs="Times New Roman"/>
          <w:sz w:val="28"/>
          <w:szCs w:val="28"/>
        </w:rPr>
        <w:t>ОПК-1 (ОПК-1.1, ОПК-1.2, ОПК-1.3, ОПК-1.4, ОПК-1.5, ОПК-1.6)</w:t>
      </w:r>
    </w:p>
    <w:p w14:paraId="3C33F216" w14:textId="77777777" w:rsidR="0089015E" w:rsidRPr="00BC5F1B" w:rsidRDefault="0089015E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B0498" w14:textId="77777777" w:rsidR="0089015E" w:rsidRPr="00BC5F1B" w:rsidRDefault="0089015E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</w:t>
      </w:r>
      <w:r w:rsidR="00980333" w:rsidRPr="00BC5F1B">
        <w:rPr>
          <w:rFonts w:ascii="Times New Roman" w:hAnsi="Times New Roman" w:cs="Times New Roman"/>
          <w:sz w:val="28"/>
          <w:szCs w:val="28"/>
        </w:rPr>
        <w:t>. Установите соответствие между номером такта работ ы двиг</w:t>
      </w:r>
      <w:r w:rsidR="00523543" w:rsidRPr="00BC5F1B">
        <w:rPr>
          <w:rFonts w:ascii="Times New Roman" w:hAnsi="Times New Roman" w:cs="Times New Roman"/>
          <w:sz w:val="28"/>
          <w:szCs w:val="28"/>
        </w:rPr>
        <w:t>ателя</w:t>
      </w:r>
      <w:r w:rsidR="00980333" w:rsidRPr="00BC5F1B">
        <w:rPr>
          <w:rFonts w:ascii="Times New Roman" w:hAnsi="Times New Roman" w:cs="Times New Roman"/>
          <w:sz w:val="28"/>
          <w:szCs w:val="28"/>
        </w:rPr>
        <w:t xml:space="preserve"> и его названием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168"/>
      </w:tblGrid>
      <w:tr w:rsidR="00980333" w:rsidRPr="00BC5F1B" w14:paraId="03AAF45A" w14:textId="77777777" w:rsidTr="0069157B">
        <w:tc>
          <w:tcPr>
            <w:tcW w:w="4390" w:type="dxa"/>
          </w:tcPr>
          <w:p w14:paraId="004C0374" w14:textId="77777777" w:rsidR="00980333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Номер такта работы двигателя</w:t>
            </w:r>
          </w:p>
        </w:tc>
        <w:tc>
          <w:tcPr>
            <w:tcW w:w="4168" w:type="dxa"/>
          </w:tcPr>
          <w:p w14:paraId="7F2D3082" w14:textId="77777777" w:rsidR="00980333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Название такта</w:t>
            </w:r>
          </w:p>
        </w:tc>
      </w:tr>
      <w:tr w:rsidR="0089015E" w:rsidRPr="00BC5F1B" w14:paraId="616477E2" w14:textId="77777777" w:rsidTr="0069157B">
        <w:tc>
          <w:tcPr>
            <w:tcW w:w="4390" w:type="dxa"/>
          </w:tcPr>
          <w:p w14:paraId="506CCBA1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1 такт цикла</w:t>
            </w:r>
          </w:p>
        </w:tc>
        <w:tc>
          <w:tcPr>
            <w:tcW w:w="4168" w:type="dxa"/>
          </w:tcPr>
          <w:p w14:paraId="78CCBC65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Сжатие</w:t>
            </w:r>
          </w:p>
        </w:tc>
      </w:tr>
      <w:tr w:rsidR="0089015E" w:rsidRPr="00BC5F1B" w14:paraId="5091504B" w14:textId="77777777" w:rsidTr="0069157B">
        <w:tc>
          <w:tcPr>
            <w:tcW w:w="4390" w:type="dxa"/>
          </w:tcPr>
          <w:p w14:paraId="6658096B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2) 2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 цикла</w:t>
            </w:r>
          </w:p>
        </w:tc>
        <w:tc>
          <w:tcPr>
            <w:tcW w:w="4168" w:type="dxa"/>
          </w:tcPr>
          <w:p w14:paraId="5A6E326C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Б) Выпуск</w:t>
            </w:r>
          </w:p>
        </w:tc>
      </w:tr>
      <w:tr w:rsidR="0089015E" w:rsidRPr="00BC5F1B" w14:paraId="5BD54220" w14:textId="77777777" w:rsidTr="0069157B">
        <w:tc>
          <w:tcPr>
            <w:tcW w:w="4390" w:type="dxa"/>
          </w:tcPr>
          <w:p w14:paraId="71C23F22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3) 3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 цикла</w:t>
            </w:r>
          </w:p>
        </w:tc>
        <w:tc>
          <w:tcPr>
            <w:tcW w:w="4168" w:type="dxa"/>
          </w:tcPr>
          <w:p w14:paraId="43FCFF27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Наполнение</w:t>
            </w:r>
          </w:p>
        </w:tc>
      </w:tr>
      <w:tr w:rsidR="0089015E" w:rsidRPr="00BC5F1B" w14:paraId="3548818B" w14:textId="77777777" w:rsidTr="0069157B">
        <w:tc>
          <w:tcPr>
            <w:tcW w:w="4390" w:type="dxa"/>
          </w:tcPr>
          <w:p w14:paraId="1F569FFE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4) 4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 цикла</w:t>
            </w:r>
          </w:p>
        </w:tc>
        <w:tc>
          <w:tcPr>
            <w:tcW w:w="4168" w:type="dxa"/>
          </w:tcPr>
          <w:p w14:paraId="594488FF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Г) Сгорание +расширение</w:t>
            </w:r>
          </w:p>
        </w:tc>
      </w:tr>
    </w:tbl>
    <w:p w14:paraId="399E8258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5F1B">
        <w:rPr>
          <w:rFonts w:ascii="Times New Roman" w:hAnsi="Times New Roman" w:cs="Times New Roman"/>
          <w:bCs/>
          <w:sz w:val="28"/>
          <w:szCs w:val="28"/>
        </w:rPr>
        <w:t>Правильный ответ: 1-В, 2-А, 3-Г, 4-Б</w:t>
      </w:r>
    </w:p>
    <w:p w14:paraId="10FB4370" w14:textId="7CBDD7DB" w:rsidR="00523543" w:rsidRPr="00BC5F1B" w:rsidRDefault="00523543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 w:rsidRPr="00D74797">
        <w:rPr>
          <w:rFonts w:ascii="Times New Roman" w:hAnsi="Times New Roman" w:cs="Times New Roman"/>
          <w:sz w:val="28"/>
          <w:szCs w:val="28"/>
        </w:rPr>
        <w:t>ОПК-1 (ОПК-1.1, ОПК-1.2, ОПК-1.3, ОПК-1.4, ОПК-1.5)</w:t>
      </w:r>
    </w:p>
    <w:p w14:paraId="1256CE85" w14:textId="77777777" w:rsidR="00523543" w:rsidRPr="00BC5F1B" w:rsidRDefault="00523543" w:rsidP="0066625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73D8BF3" w14:textId="77777777" w:rsidR="00523543" w:rsidRPr="00BC5F1B" w:rsidRDefault="00523543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3DFABED9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 </w:t>
      </w:r>
    </w:p>
    <w:p w14:paraId="51047F8C" w14:textId="77777777" w:rsid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7787142" w14:textId="55664F7E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29DD66E" w14:textId="77777777" w:rsidR="0089015E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1. </w:t>
      </w:r>
      <w:r w:rsidR="00C5012A" w:rsidRPr="00BC5F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теплового расчета двигателя</w:t>
      </w:r>
    </w:p>
    <w:p w14:paraId="3C38118D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>процесс</w:t>
      </w:r>
      <w:r w:rsidR="00523543" w:rsidRPr="00BC5F1B">
        <w:rPr>
          <w:rFonts w:ascii="Times New Roman" w:hAnsi="Times New Roman" w:cs="Times New Roman"/>
          <w:sz w:val="28"/>
          <w:szCs w:val="28"/>
        </w:rPr>
        <w:t>а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сжатия</w:t>
      </w:r>
    </w:p>
    <w:p w14:paraId="4E063506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>процесс</w:t>
      </w:r>
      <w:r w:rsidR="00523543" w:rsidRPr="00BC5F1B">
        <w:rPr>
          <w:rFonts w:ascii="Times New Roman" w:hAnsi="Times New Roman" w:cs="Times New Roman"/>
          <w:sz w:val="28"/>
          <w:szCs w:val="28"/>
        </w:rPr>
        <w:t>а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расширения</w:t>
      </w:r>
    </w:p>
    <w:p w14:paraId="5F2D091C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>процесс</w:t>
      </w:r>
      <w:r w:rsidR="00523543" w:rsidRPr="00BC5F1B">
        <w:rPr>
          <w:rFonts w:ascii="Times New Roman" w:hAnsi="Times New Roman" w:cs="Times New Roman"/>
          <w:sz w:val="28"/>
          <w:szCs w:val="28"/>
        </w:rPr>
        <w:t>а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наполнения</w:t>
      </w:r>
    </w:p>
    <w:p w14:paraId="5DC36085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Г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="00523543" w:rsidRPr="00BC5F1B">
        <w:rPr>
          <w:rFonts w:ascii="Times New Roman" w:hAnsi="Times New Roman" w:cs="Times New Roman"/>
          <w:sz w:val="28"/>
          <w:szCs w:val="28"/>
        </w:rPr>
        <w:t>сгорания</w:t>
      </w:r>
    </w:p>
    <w:p w14:paraId="2B5AB6FE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В</w:t>
      </w:r>
      <w:r w:rsidRPr="00BC5F1B">
        <w:rPr>
          <w:rFonts w:ascii="Times New Roman" w:hAnsi="Times New Roman" w:cs="Times New Roman"/>
          <w:sz w:val="28"/>
          <w:szCs w:val="28"/>
        </w:rPr>
        <w:t>, А, Г, Б</w:t>
      </w:r>
    </w:p>
    <w:p w14:paraId="522AFE99" w14:textId="68C864DE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 w:rsidRP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67602A1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FCC88" w14:textId="77777777" w:rsidR="00187D47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2. </w:t>
      </w:r>
      <w:r w:rsidR="00C5012A" w:rsidRPr="00BC5F1B">
        <w:rPr>
          <w:rFonts w:ascii="Times New Roman" w:hAnsi="Times New Roman" w:cs="Times New Roman"/>
          <w:sz w:val="28"/>
          <w:szCs w:val="28"/>
        </w:rPr>
        <w:t>Восстановите хронологическую последовательность разработки конструкций двигателей</w:t>
      </w:r>
    </w:p>
    <w:p w14:paraId="78664269" w14:textId="77777777" w:rsidR="00C5012A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А) </w:t>
      </w:r>
      <w:r w:rsidR="002E34D1" w:rsidRPr="00BC5F1B">
        <w:rPr>
          <w:rFonts w:ascii="Times New Roman" w:hAnsi="Times New Roman" w:cs="Times New Roman"/>
          <w:sz w:val="28"/>
          <w:szCs w:val="28"/>
        </w:rPr>
        <w:t>Газотурбинный</w:t>
      </w:r>
    </w:p>
    <w:p w14:paraId="060EC184" w14:textId="77777777" w:rsidR="002E34D1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Б) </w:t>
      </w:r>
      <w:r w:rsidR="002E34D1" w:rsidRPr="00BC5F1B">
        <w:rPr>
          <w:rFonts w:ascii="Times New Roman" w:hAnsi="Times New Roman" w:cs="Times New Roman"/>
          <w:sz w:val="28"/>
          <w:szCs w:val="28"/>
        </w:rPr>
        <w:t>Дизельный</w:t>
      </w:r>
    </w:p>
    <w:p w14:paraId="7F2292BB" w14:textId="77777777" w:rsidR="002E34D1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В) </w:t>
      </w:r>
      <w:r w:rsidR="002E34D1" w:rsidRPr="00BC5F1B">
        <w:rPr>
          <w:rFonts w:ascii="Times New Roman" w:hAnsi="Times New Roman" w:cs="Times New Roman"/>
          <w:sz w:val="28"/>
          <w:szCs w:val="28"/>
        </w:rPr>
        <w:t>Двигатель Отто</w:t>
      </w:r>
    </w:p>
    <w:p w14:paraId="6C640F76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Г) Паровой двигатель</w:t>
      </w:r>
    </w:p>
    <w:p w14:paraId="55B201B3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Г, В, Б, А</w:t>
      </w:r>
    </w:p>
    <w:p w14:paraId="28F81628" w14:textId="0F39FF29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076C61C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B083F" w14:textId="77777777" w:rsidR="002E34D1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3. </w:t>
      </w:r>
      <w:r w:rsidR="002E34D1" w:rsidRPr="00BC5F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определения эффективных показателей двигателя</w:t>
      </w:r>
    </w:p>
    <w:p w14:paraId="11983E31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эффективные показатели</w:t>
      </w:r>
    </w:p>
    <w:p w14:paraId="1896A775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индикаторные показатели</w:t>
      </w:r>
    </w:p>
    <w:p w14:paraId="66A2FC2F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основных размеров цилиндра и двигателя</w:t>
      </w:r>
    </w:p>
    <w:p w14:paraId="15B17842" w14:textId="77777777" w:rsidR="00523543" w:rsidRPr="00BC5F1B" w:rsidRDefault="00523543" w:rsidP="00666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: Б, </w:t>
      </w:r>
      <w:r w:rsidR="006B4E87" w:rsidRPr="00BC5F1B">
        <w:rPr>
          <w:rFonts w:ascii="Times New Roman" w:hAnsi="Times New Roman" w:cs="Times New Roman"/>
          <w:bCs/>
          <w:sz w:val="28"/>
          <w:szCs w:val="28"/>
        </w:rPr>
        <w:t>А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B4E87" w:rsidRPr="00BC5F1B">
        <w:rPr>
          <w:rFonts w:ascii="Times New Roman" w:hAnsi="Times New Roman" w:cs="Times New Roman"/>
          <w:bCs/>
          <w:sz w:val="28"/>
          <w:szCs w:val="28"/>
        </w:rPr>
        <w:t>В</w:t>
      </w:r>
    </w:p>
    <w:p w14:paraId="545F4601" w14:textId="4498F421" w:rsidR="00523543" w:rsidRPr="00BC5F1B" w:rsidRDefault="00523543" w:rsidP="00666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60D7FE2" w14:textId="77777777" w:rsidR="00523543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EEFF40B" w14:textId="77777777" w:rsidR="002E34D1" w:rsidRPr="00BC5F1B" w:rsidRDefault="006B4E87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4. </w:t>
      </w:r>
      <w:r w:rsidR="002E34D1" w:rsidRPr="00BC5F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построения индикаторной диаграммы</w:t>
      </w:r>
    </w:p>
    <w:p w14:paraId="467215E6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текущего объема цилиндра</w:t>
      </w:r>
    </w:p>
    <w:p w14:paraId="21BEF279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Скругление </w:t>
      </w:r>
      <w:r w:rsidRPr="00BC5F1B">
        <w:rPr>
          <w:rFonts w:ascii="Times New Roman" w:hAnsi="Times New Roman" w:cs="Times New Roman"/>
          <w:sz w:val="28"/>
          <w:szCs w:val="28"/>
        </w:rPr>
        <w:t>диаграммы</w:t>
      </w:r>
    </w:p>
    <w:p w14:paraId="3568BE3C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полного объема цилиндра</w:t>
      </w:r>
    </w:p>
    <w:p w14:paraId="0E56D912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Г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текущего перемещения поршня</w:t>
      </w:r>
    </w:p>
    <w:p w14:paraId="34D22FC7" w14:textId="77777777" w:rsidR="006B4E87" w:rsidRPr="00BC5F1B" w:rsidRDefault="006B4E87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  <w:lang w:eastAsia="ru-RU"/>
        </w:rPr>
        <w:t>: Г, А, В, Б</w:t>
      </w:r>
    </w:p>
    <w:p w14:paraId="7E7FAD85" w14:textId="6BB2CAA6" w:rsidR="006B4E87" w:rsidRPr="00BC5F1B" w:rsidRDefault="006B4E87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330CB6B" w14:textId="77777777" w:rsidR="006B4E87" w:rsidRPr="00BC5F1B" w:rsidRDefault="006B4E87" w:rsidP="0066625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01F88458" w14:textId="77777777" w:rsidR="006B4E87" w:rsidRPr="00BC5F1B" w:rsidRDefault="006B4E87" w:rsidP="0066625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BC5F1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35F9C77D" w14:textId="77777777" w:rsidR="006B4E87" w:rsidRPr="00BC5F1B" w:rsidRDefault="006B4E87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открытого типа на дополнение</w:t>
      </w:r>
    </w:p>
    <w:p w14:paraId="65F80EF6" w14:textId="349DF17B" w:rsidR="006B4E87" w:rsidRDefault="006B4E87" w:rsidP="006662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C5F1B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A45CA6F" w14:textId="77777777" w:rsidR="00BC5F1B" w:rsidRPr="00BC5F1B" w:rsidRDefault="00BC5F1B" w:rsidP="006662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862D179" w14:textId="77777777" w:rsidR="001A61B9" w:rsidRPr="00BC5F1B" w:rsidRDefault="001A61B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1.________________– характеризует отношение количества воздуха, поступившего в цилиндры двигателя, к теоретически необходимому расходу воздуха при данном расходе топлива.</w:t>
      </w:r>
    </w:p>
    <w:p w14:paraId="020B148F" w14:textId="77777777" w:rsidR="002E34D1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 - Коэффициент избытка воздуха.</w:t>
      </w:r>
    </w:p>
    <w:p w14:paraId="7E206054" w14:textId="57163B7B" w:rsidR="0069157B" w:rsidRPr="00BC5F1B" w:rsidRDefault="0069157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B1C6111" w14:textId="77777777" w:rsidR="0069157B" w:rsidRPr="00BC5F1B" w:rsidRDefault="0069157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C49EF8" w14:textId="77777777" w:rsidR="001A61B9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2. Последовательность чередования одноименных тактов в цилиндрах -</w:t>
      </w:r>
      <w:r w:rsidR="00B93409" w:rsidRPr="00BC5F1B">
        <w:rPr>
          <w:rFonts w:ascii="Times New Roman" w:hAnsi="Times New Roman" w:cs="Times New Roman"/>
          <w:sz w:val="28"/>
          <w:szCs w:val="28"/>
        </w:rPr>
        <w:t>______________</w:t>
      </w:r>
      <w:r w:rsidRPr="00BC5F1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7413691B" w14:textId="77777777" w:rsidR="001A61B9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 -</w:t>
      </w:r>
      <w:r w:rsidRPr="00BC5F1B">
        <w:rPr>
          <w:rFonts w:ascii="Times New Roman" w:hAnsi="Times New Roman" w:cs="Times New Roman"/>
          <w:bCs/>
          <w:iCs/>
          <w:sz w:val="28"/>
          <w:szCs w:val="28"/>
        </w:rPr>
        <w:t xml:space="preserve"> порядок работы цилиндров двигателя.</w:t>
      </w:r>
    </w:p>
    <w:p w14:paraId="27B428EC" w14:textId="67F24FB4" w:rsidR="0069157B" w:rsidRPr="00BC5F1B" w:rsidRDefault="0069157B" w:rsidP="0066625E">
      <w:pPr>
        <w:pStyle w:val="a3"/>
        <w:spacing w:line="240" w:lineRule="auto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 w:rsidRPr="00BC5F1B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50972E9" w14:textId="77777777" w:rsidR="001A61B9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68A1CA6" w14:textId="77777777" w:rsidR="001A61B9" w:rsidRPr="00BC5F1B" w:rsidRDefault="001A61B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3.</w:t>
      </w:r>
      <w:r w:rsidRPr="00BC5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F1B">
        <w:rPr>
          <w:rFonts w:ascii="Times New Roman" w:hAnsi="Times New Roman" w:cs="Times New Roman"/>
          <w:sz w:val="28"/>
          <w:szCs w:val="28"/>
        </w:rPr>
        <w:t>В соответствии с уравнением ___________ теплота, выделяющаяся вследствие сгорания топлива, идет на повышение внутренней энергии рабочего тела и на совершение механической работы.</w:t>
      </w:r>
    </w:p>
    <w:p w14:paraId="2B79FB80" w14:textId="77777777" w:rsidR="001A61B9" w:rsidRPr="00BC5F1B" w:rsidRDefault="001A61B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Правильный ответ - </w:t>
      </w:r>
      <w:r w:rsidR="00B93409" w:rsidRPr="00BC5F1B">
        <w:rPr>
          <w:rFonts w:ascii="Times New Roman" w:hAnsi="Times New Roman" w:cs="Times New Roman"/>
          <w:sz w:val="28"/>
          <w:szCs w:val="28"/>
        </w:rPr>
        <w:t>первый закона термодинамики.</w:t>
      </w:r>
    </w:p>
    <w:p w14:paraId="01B22642" w14:textId="59B0BAB6" w:rsidR="0069157B" w:rsidRPr="00BC5F1B" w:rsidRDefault="0069157B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A7273C4" w14:textId="77777777" w:rsidR="0069157B" w:rsidRPr="00BC5F1B" w:rsidRDefault="0069157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FEC1E" w14:textId="65297B3A" w:rsidR="00B93409" w:rsidRPr="00BC5F1B" w:rsidRDefault="00B9340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4.</w:t>
      </w:r>
      <w:r w:rsidR="0069157B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sz w:val="28"/>
          <w:szCs w:val="28"/>
        </w:rPr>
        <w:t xml:space="preserve">Причиной неполного сгорания топлива - </w:t>
      </w:r>
      <w:r w:rsidR="00BC5F1B" w:rsidRPr="00BC5F1B">
        <w:rPr>
          <w:rFonts w:ascii="Times New Roman" w:hAnsi="Times New Roman" w:cs="Times New Roman"/>
          <w:sz w:val="28"/>
          <w:szCs w:val="28"/>
        </w:rPr>
        <w:t>_____________________</w:t>
      </w:r>
      <w:r w:rsidRPr="00BC5F1B">
        <w:rPr>
          <w:rFonts w:ascii="Times New Roman" w:hAnsi="Times New Roman" w:cs="Times New Roman"/>
          <w:sz w:val="28"/>
          <w:szCs w:val="28"/>
        </w:rPr>
        <w:t>.</w:t>
      </w:r>
    </w:p>
    <w:p w14:paraId="5AA1F112" w14:textId="77777777" w:rsidR="00B93409" w:rsidRPr="00BC5F1B" w:rsidRDefault="00B9340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ответ- недостаток кислорода в горючей смеси.</w:t>
      </w:r>
    </w:p>
    <w:p w14:paraId="11AA25E5" w14:textId="176D4172" w:rsidR="0069157B" w:rsidRDefault="0069157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64CE7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8C0ABA0" w14:textId="3284D285" w:rsidR="00BC5F1B" w:rsidRDefault="00BC5F1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6542D61" w14:textId="7929D6EE" w:rsidR="00BC5F1B" w:rsidRPr="00BC5F1B" w:rsidRDefault="00BC5F1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C5F1B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Hlk193366794"/>
      <w:r w:rsidRPr="00BC5F1B">
        <w:rPr>
          <w:rFonts w:ascii="Times New Roman" w:hAnsi="Times New Roman" w:cs="Times New Roman"/>
          <w:sz w:val="28"/>
          <w:szCs w:val="28"/>
        </w:rPr>
        <w:t>_____________________</w:t>
      </w:r>
      <w:bookmarkEnd w:id="0"/>
      <w:r w:rsidRPr="00BC5F1B">
        <w:rPr>
          <w:rFonts w:ascii="Times New Roman" w:hAnsi="Times New Roman" w:cs="Times New Roman"/>
          <w:sz w:val="28"/>
          <w:szCs w:val="28"/>
        </w:rPr>
        <w:t xml:space="preserve">— </w:t>
      </w:r>
      <w:hyperlink r:id="rId7" w:tooltip="Автомобиль" w:history="1">
        <w:r w:rsidRPr="00BC5F1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транспортное</w:t>
        </w:r>
      </w:hyperlink>
      <w:r w:rsidRPr="00BC5F1B">
        <w:rPr>
          <w:rFonts w:ascii="Times New Roman" w:hAnsi="Times New Roman" w:cs="Times New Roman"/>
          <w:sz w:val="28"/>
          <w:szCs w:val="28"/>
        </w:rPr>
        <w:t xml:space="preserve"> средство, использующее для привода ведущих колёс более одного источника энергии.</w:t>
      </w:r>
    </w:p>
    <w:p w14:paraId="265DC991" w14:textId="77777777" w:rsidR="00BC5F1B" w:rsidRPr="00BC5F1B" w:rsidRDefault="00BC5F1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Правильный ответ - </w:t>
      </w:r>
      <w:r w:rsidRPr="00BC5F1B">
        <w:rPr>
          <w:rFonts w:ascii="Times New Roman" w:hAnsi="Times New Roman" w:cs="Times New Roman"/>
          <w:bCs/>
          <w:sz w:val="28"/>
          <w:szCs w:val="28"/>
        </w:rPr>
        <w:t>гибридный автомобиль</w:t>
      </w:r>
      <w:r w:rsidRPr="00BC5F1B">
        <w:rPr>
          <w:rFonts w:ascii="Times New Roman" w:hAnsi="Times New Roman" w:cs="Times New Roman"/>
          <w:sz w:val="28"/>
          <w:szCs w:val="28"/>
        </w:rPr>
        <w:t>.</w:t>
      </w:r>
    </w:p>
    <w:p w14:paraId="770A85A8" w14:textId="4F27908B" w:rsidR="00BC5F1B" w:rsidRPr="00BC5F1B" w:rsidRDefault="00BC5F1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 w:rsidRP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77C7A50" w14:textId="77777777" w:rsidR="0069157B" w:rsidRPr="00BC5F1B" w:rsidRDefault="0069157B" w:rsidP="0066625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0D6D2AC7" w14:textId="77777777" w:rsidR="0069157B" w:rsidRPr="00BC5F1B" w:rsidRDefault="0069157B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открытого типа с кратким свободным ответом</w:t>
      </w:r>
    </w:p>
    <w:p w14:paraId="300ED45C" w14:textId="77777777" w:rsidR="0069157B" w:rsidRPr="00BC5F1B" w:rsidRDefault="0069157B" w:rsidP="00666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0FC970" w14:textId="77777777" w:rsidR="0066625E" w:rsidRPr="0066625E" w:rsidRDefault="0066625E" w:rsidP="0066625E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bookmarkStart w:id="1" w:name="_Hlk193362157"/>
      <w:r w:rsidRPr="0066625E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Прочитайте текст и запишите краткий обоснованный ответ. В случае расчетной задачи, записать решение и ответ.</w:t>
      </w:r>
    </w:p>
    <w:bookmarkEnd w:id="1"/>
    <w:p w14:paraId="6A8BB495" w14:textId="77777777" w:rsidR="0069157B" w:rsidRPr="00BC5F1B" w:rsidRDefault="0069157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9B9664" w14:textId="66B860E4" w:rsidR="00815B36" w:rsidRPr="00BC5F1B" w:rsidRDefault="0066625E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9157B" w:rsidRPr="00BC5F1B">
        <w:rPr>
          <w:rFonts w:ascii="Times New Roman" w:hAnsi="Times New Roman" w:cs="Times New Roman"/>
          <w:sz w:val="28"/>
          <w:szCs w:val="28"/>
        </w:rPr>
        <w:t xml:space="preserve">. </w:t>
      </w:r>
      <w:r w:rsidR="00815B36" w:rsidRPr="00BC5F1B">
        <w:rPr>
          <w:rFonts w:ascii="Times New Roman" w:hAnsi="Times New Roman" w:cs="Times New Roman"/>
          <w:sz w:val="28"/>
          <w:szCs w:val="28"/>
        </w:rPr>
        <w:t xml:space="preserve">К индикаторным показателям двигателя относятся </w:t>
      </w:r>
      <w:r w:rsidR="00A44E2D" w:rsidRPr="00BC5F1B">
        <w:rPr>
          <w:rFonts w:ascii="Times New Roman" w:hAnsi="Times New Roman" w:cs="Times New Roman"/>
          <w:sz w:val="28"/>
          <w:szCs w:val="28"/>
        </w:rPr>
        <w:t>-</w:t>
      </w:r>
    </w:p>
    <w:p w14:paraId="47E54123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 -</w:t>
      </w:r>
      <w:r w:rsidR="00A44E2D" w:rsidRPr="00BC5F1B">
        <w:rPr>
          <w:rFonts w:ascii="Times New Roman" w:hAnsi="Times New Roman" w:cs="Times New Roman"/>
          <w:sz w:val="28"/>
          <w:szCs w:val="28"/>
        </w:rPr>
        <w:t xml:space="preserve"> среднее индикаторное давление, индикаторная мощность, индикаторный КПД и удельный индикаторный расход топлива.</w:t>
      </w:r>
    </w:p>
    <w:p w14:paraId="4100A824" w14:textId="71DC7ACD" w:rsidR="0069157B" w:rsidRPr="00BC5F1B" w:rsidRDefault="0069157B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13F5168" w14:textId="77777777" w:rsidR="0069157B" w:rsidRPr="00BC5F1B" w:rsidRDefault="0069157B" w:rsidP="0066625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0522E4F1" w14:textId="77777777" w:rsidR="0069157B" w:rsidRPr="00BC5F1B" w:rsidRDefault="0069157B" w:rsidP="0066625E">
      <w:pPr>
        <w:pStyle w:val="4"/>
        <w:keepNext w:val="0"/>
        <w:spacing w:before="0" w:after="360" w:line="240" w:lineRule="auto"/>
        <w:jc w:val="both"/>
      </w:pPr>
      <w:r w:rsidRPr="00BC5F1B">
        <w:t xml:space="preserve">Задания </w:t>
      </w:r>
      <w:r w:rsidRPr="00BC5F1B">
        <w:rPr>
          <w:rFonts w:eastAsia="Aptos"/>
          <w:kern w:val="2"/>
        </w:rPr>
        <w:t>открытого</w:t>
      </w:r>
      <w:r w:rsidRPr="00BC5F1B">
        <w:t xml:space="preserve"> типа с развернутым ответом</w:t>
      </w:r>
    </w:p>
    <w:p w14:paraId="213E1294" w14:textId="3C9FCB03" w:rsidR="0049279B" w:rsidRDefault="0066625E" w:rsidP="0066625E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6625E">
        <w:rPr>
          <w:rFonts w:ascii="Times New Roman" w:hAnsi="Times New Roman" w:cs="Times New Roman"/>
          <w:bCs/>
          <w:i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593C160B" w14:textId="77777777" w:rsidR="0066625E" w:rsidRPr="00BC5F1B" w:rsidRDefault="0066625E" w:rsidP="0066625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5B8936" w14:textId="77777777" w:rsidR="00A44E2D" w:rsidRPr="00BC5F1B" w:rsidRDefault="0069157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bCs/>
          <w:sz w:val="28"/>
          <w:szCs w:val="28"/>
        </w:rPr>
        <w:t>1</w:t>
      </w:r>
      <w:r w:rsidRPr="00BC5F1B">
        <w:rPr>
          <w:rFonts w:ascii="Times New Roman" w:hAnsi="Times New Roman" w:cs="Times New Roman"/>
          <w:sz w:val="28"/>
          <w:szCs w:val="28"/>
        </w:rPr>
        <w:t>.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 Принцип</w:t>
      </w:r>
      <w:r w:rsidR="00A44E2D" w:rsidRPr="00BC5F1B">
        <w:rPr>
          <w:rFonts w:ascii="Times New Roman" w:hAnsi="Times New Roman" w:cs="Times New Roman"/>
          <w:bCs/>
          <w:sz w:val="28"/>
          <w:szCs w:val="28"/>
        </w:rPr>
        <w:t xml:space="preserve"> работы двухтактных </w:t>
      </w:r>
      <w:r w:rsidR="00A44E2D" w:rsidRPr="00BC5F1B">
        <w:rPr>
          <w:rFonts w:ascii="Times New Roman" w:hAnsi="Times New Roman" w:cs="Times New Roman"/>
          <w:sz w:val="28"/>
          <w:szCs w:val="28"/>
        </w:rPr>
        <w:t>ДВС</w:t>
      </w:r>
    </w:p>
    <w:p w14:paraId="03ABC778" w14:textId="3BDF14D9" w:rsidR="0049279B" w:rsidRPr="00BC5F1B" w:rsidRDefault="0049279B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</w:t>
      </w:r>
      <w:r w:rsidRPr="00BC5F1B">
        <w:rPr>
          <w:rFonts w:ascii="Times New Roman" w:hAnsi="Times New Roman" w:cs="Times New Roman"/>
          <w:sz w:val="28"/>
          <w:szCs w:val="28"/>
        </w:rPr>
        <w:t>0 мин.</w:t>
      </w:r>
    </w:p>
    <w:p w14:paraId="301614EB" w14:textId="6E7C77FA" w:rsidR="0049279B" w:rsidRPr="00BC5F1B" w:rsidRDefault="0049279B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4145D9" w14:textId="77777777" w:rsidR="005F7B76" w:rsidRPr="005F7B76" w:rsidRDefault="00A44E2D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Рабочий цикл двухтактного двигателя осуществляется за один оборот коленчатого вала. Двухтактные ДВС отличаются от четырехтактных тем, что выпуск отработавших газов и наполнение цилиндра свежей смесью происходит при положении поршня вблизи НМТ, т.е. в конце расширения и в начале сжатия. Общий процесс для всех типов двухтактных двигателей - </w:t>
      </w: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продувка, </w:t>
      </w:r>
      <w:r w:rsidRPr="00BC5F1B">
        <w:rPr>
          <w:rFonts w:ascii="Times New Roman" w:hAnsi="Times New Roman" w:cs="Times New Roman"/>
          <w:sz w:val="28"/>
          <w:szCs w:val="28"/>
        </w:rPr>
        <w:t xml:space="preserve">т.е. процесс удаления отработавших газов из цилиндра с помощью потока горючей смеси или воздуха. </w:t>
      </w:r>
      <w:r w:rsidR="0049279B" w:rsidRPr="00BC5F1B">
        <w:rPr>
          <w:rFonts w:ascii="Times New Roman" w:hAnsi="Times New Roman" w:cs="Times New Roman"/>
          <w:sz w:val="28"/>
          <w:szCs w:val="28"/>
        </w:rPr>
        <w:t>Д</w:t>
      </w:r>
      <w:r w:rsidRPr="00BC5F1B">
        <w:rPr>
          <w:rFonts w:ascii="Times New Roman" w:hAnsi="Times New Roman" w:cs="Times New Roman"/>
          <w:sz w:val="28"/>
          <w:szCs w:val="28"/>
        </w:rPr>
        <w:t>авление смеси на входе в двигатель должно быть больше давления отработавших газов в цилиндре в конце процесса расширения. Это достигается предварительным сжатием смеси в компрессоре</w:t>
      </w:r>
      <w:r w:rsidR="0049279B" w:rsidRPr="00BC5F1B">
        <w:rPr>
          <w:rFonts w:ascii="Times New Roman" w:hAnsi="Times New Roman" w:cs="Times New Roman"/>
          <w:sz w:val="28"/>
          <w:szCs w:val="28"/>
        </w:rPr>
        <w:t xml:space="preserve">. </w:t>
      </w:r>
      <w:r w:rsidRPr="00BC5F1B">
        <w:rPr>
          <w:rFonts w:ascii="Times New Roman" w:hAnsi="Times New Roman" w:cs="Times New Roman"/>
          <w:sz w:val="28"/>
          <w:szCs w:val="28"/>
        </w:rPr>
        <w:t>Рабочий цикл в двигателе осуществляется за два такта.</w:t>
      </w:r>
    </w:p>
    <w:p w14:paraId="5A2D51E9" w14:textId="212180FB" w:rsidR="00A44E2D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AC4FFB" w14:textId="28D4289D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8851F15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064CBC" w14:textId="77777777" w:rsidR="00A44E2D" w:rsidRPr="00BC5F1B" w:rsidRDefault="0049279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2. </w:t>
      </w:r>
      <w:r w:rsidR="00A44E2D" w:rsidRPr="00BC5F1B">
        <w:rPr>
          <w:rFonts w:ascii="Times New Roman" w:hAnsi="Times New Roman" w:cs="Times New Roman"/>
          <w:sz w:val="28"/>
          <w:szCs w:val="28"/>
        </w:rPr>
        <w:t>Топливо и его продукты сгорания</w:t>
      </w:r>
    </w:p>
    <w:p w14:paraId="2ABA958D" w14:textId="53785513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</w:t>
      </w:r>
      <w:r w:rsidRPr="00BC5F1B">
        <w:rPr>
          <w:rFonts w:ascii="Times New Roman" w:hAnsi="Times New Roman" w:cs="Times New Roman"/>
          <w:sz w:val="28"/>
          <w:szCs w:val="28"/>
        </w:rPr>
        <w:t>0 мин.</w:t>
      </w:r>
    </w:p>
    <w:p w14:paraId="74F933B8" w14:textId="7777777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7421C39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К топливам, применяемым в ДВС, предъявляются следующие требования:</w:t>
      </w:r>
    </w:p>
    <w:p w14:paraId="5E416C47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1) выделение большого тепла при сгорании (характеризуется низшей теплотой сгорания топлива);</w:t>
      </w:r>
    </w:p>
    <w:p w14:paraId="0EE3DB21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2) хорошее смешение с воздухом, характеризует гомогенность топливовоздушной смеси;</w:t>
      </w:r>
    </w:p>
    <w:p w14:paraId="565A33B7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3) сгорание без твердого остатка (золы);</w:t>
      </w:r>
    </w:p>
    <w:p w14:paraId="5D7ECC32" w14:textId="77777777" w:rsidR="00A44E2D" w:rsidRPr="00BC5F1B" w:rsidRDefault="00A44E2D" w:rsidP="006662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lastRenderedPageBreak/>
        <w:t>хорошая испаряемость, которая характеризуется скрытой теплотой парообразования. Она характеризует количество тепла, которое нужно подвести к топливу, чтобы оно полностью испарилось. Для бензина 260 кДж/кг, для альтернативного топлива (метанол) 1100 кДж/кг.</w:t>
      </w:r>
    </w:p>
    <w:p w14:paraId="646C7666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Этим требованиям удовлетворяют газообразные и жидкие топлива:</w:t>
      </w:r>
    </w:p>
    <w:p w14:paraId="300717E6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1) газообразные – природный газ, попутный газ, генераторный газ, коксовый газ, синтез-газ (Н</w:t>
      </w:r>
      <w:r w:rsidRPr="00BC5F1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C5F1B">
        <w:rPr>
          <w:rFonts w:ascii="Times New Roman" w:hAnsi="Times New Roman" w:cs="Times New Roman"/>
          <w:sz w:val="28"/>
          <w:szCs w:val="28"/>
        </w:rPr>
        <w:t xml:space="preserve"> и СО);</w:t>
      </w:r>
    </w:p>
    <w:p w14:paraId="1B2C9B2A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2) жидкие – нефтяного происхождения:</w:t>
      </w:r>
    </w:p>
    <w:p w14:paraId="19494E1C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a)</w:t>
      </w:r>
      <w:r w:rsidRPr="00BC5F1B">
        <w:rPr>
          <w:rFonts w:ascii="Times New Roman" w:hAnsi="Times New Roman" w:cs="Times New Roman"/>
          <w:sz w:val="28"/>
          <w:szCs w:val="28"/>
        </w:rPr>
        <w:tab/>
        <w:t>легкие (бензин, керосин);</w:t>
      </w:r>
    </w:p>
    <w:p w14:paraId="2C465653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б)</w:t>
      </w:r>
      <w:r w:rsidRPr="00BC5F1B">
        <w:rPr>
          <w:rFonts w:ascii="Times New Roman" w:hAnsi="Times New Roman" w:cs="Times New Roman"/>
          <w:sz w:val="28"/>
          <w:szCs w:val="28"/>
        </w:rPr>
        <w:tab/>
        <w:t>тяжёлые (дизельное топливо, соляр, мазут);</w:t>
      </w:r>
    </w:p>
    <w:p w14:paraId="216A72F0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3) синтетические топлива получают путём переработки отходов химической промышленности, а также каменного угля, горючих сланцев и т.д.</w:t>
      </w:r>
    </w:p>
    <w:p w14:paraId="51CFBB30" w14:textId="77777777" w:rsidR="005F7B76" w:rsidRPr="005F7B76" w:rsidRDefault="00A44E2D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4) спирты - этиловый, метиловый.</w:t>
      </w:r>
    </w:p>
    <w:p w14:paraId="0BC8314A" w14:textId="294D02AC" w:rsidR="00A44E2D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A179E08" w14:textId="64C6964C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7164A96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82060" w14:textId="77777777" w:rsidR="00815B36" w:rsidRPr="00BC5F1B" w:rsidRDefault="0049279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3. Фазы п</w:t>
      </w:r>
      <w:r w:rsidR="00815B36" w:rsidRPr="00BC5F1B">
        <w:rPr>
          <w:rFonts w:ascii="Times New Roman" w:hAnsi="Times New Roman" w:cs="Times New Roman"/>
          <w:sz w:val="28"/>
          <w:szCs w:val="28"/>
        </w:rPr>
        <w:t>роцесс</w:t>
      </w: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815B36" w:rsidRPr="00BC5F1B">
        <w:rPr>
          <w:rFonts w:ascii="Times New Roman" w:hAnsi="Times New Roman" w:cs="Times New Roman"/>
          <w:sz w:val="28"/>
          <w:szCs w:val="28"/>
        </w:rPr>
        <w:t xml:space="preserve"> сгорания в </w:t>
      </w:r>
      <w:r w:rsidRPr="00BC5F1B">
        <w:rPr>
          <w:rFonts w:ascii="Times New Roman" w:hAnsi="Times New Roman" w:cs="Times New Roman"/>
          <w:sz w:val="28"/>
          <w:szCs w:val="28"/>
        </w:rPr>
        <w:t>ДВС с принудительным зажиганием</w:t>
      </w:r>
      <w:r w:rsidR="00A44E2D" w:rsidRPr="00BC5F1B">
        <w:rPr>
          <w:rFonts w:ascii="Times New Roman" w:hAnsi="Times New Roman" w:cs="Times New Roman"/>
          <w:sz w:val="28"/>
          <w:szCs w:val="28"/>
        </w:rPr>
        <w:t>.</w:t>
      </w:r>
    </w:p>
    <w:p w14:paraId="7D3EF271" w14:textId="2083385B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20</w:t>
      </w:r>
      <w:r w:rsidRPr="00BC5F1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06FE7DA" w14:textId="7777777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01E5E0E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C5F1B">
        <w:rPr>
          <w:rFonts w:ascii="Times New Roman" w:hAnsi="Times New Roman" w:cs="Times New Roman"/>
          <w:sz w:val="28"/>
          <w:szCs w:val="28"/>
        </w:rPr>
        <w:t xml:space="preserve"> — начальная фаза. Фаза индукции или задержки воспламенения, она характеризует </w:t>
      </w:r>
      <w:proofErr w:type="spellStart"/>
      <w:r w:rsidRPr="00BC5F1B">
        <w:rPr>
          <w:rFonts w:ascii="Times New Roman" w:hAnsi="Times New Roman" w:cs="Times New Roman"/>
          <w:sz w:val="28"/>
          <w:szCs w:val="28"/>
        </w:rPr>
        <w:t>предпламенные</w:t>
      </w:r>
      <w:proofErr w:type="spellEnd"/>
      <w:r w:rsidRPr="00BC5F1B">
        <w:rPr>
          <w:rFonts w:ascii="Times New Roman" w:hAnsi="Times New Roman" w:cs="Times New Roman"/>
          <w:sz w:val="28"/>
          <w:szCs w:val="28"/>
        </w:rPr>
        <w:t xml:space="preserve"> реакции.</w:t>
      </w:r>
    </w:p>
    <w:p w14:paraId="480AF9FB" w14:textId="6E0C575A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C5F1B">
        <w:rPr>
          <w:rFonts w:ascii="Times New Roman" w:hAnsi="Times New Roman" w:cs="Times New Roman"/>
          <w:sz w:val="28"/>
          <w:szCs w:val="28"/>
        </w:rPr>
        <w:t xml:space="preserve"> — фаза быстрого горения или основная фаза.  Во второй фазе происходит распространение пламени по всему объему заряда.</w:t>
      </w:r>
    </w:p>
    <w:p w14:paraId="6824E32E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C5F1B">
        <w:rPr>
          <w:rFonts w:ascii="Times New Roman" w:hAnsi="Times New Roman" w:cs="Times New Roman"/>
          <w:sz w:val="28"/>
          <w:szCs w:val="28"/>
        </w:rPr>
        <w:t xml:space="preserve"> — фаза догорания.</w:t>
      </w:r>
    </w:p>
    <w:p w14:paraId="6A2C431C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Скорость распространения пламени при нормальном сгорании - 50-60 м/с. У стенок скорость сгорания меньше. В пристеночном слое толщиной ~ 0,1мм сгорание вообще не происходит. Этот слой служит источником несгоревших углеводородов. Параметр ΔР/Δ</w:t>
      </w:r>
      <w:r w:rsidRPr="00BC5F1B">
        <w:rPr>
          <w:rFonts w:ascii="Times New Roman" w:hAnsi="Times New Roman" w:cs="Times New Roman"/>
          <w:sz w:val="28"/>
          <w:szCs w:val="28"/>
        </w:rPr>
        <w:sym w:font="Symbol" w:char="F06A"/>
      </w:r>
      <w:proofErr w:type="gramStart"/>
      <w:r w:rsidRPr="00BC5F1B">
        <w:rPr>
          <w:rFonts w:ascii="Times New Roman" w:hAnsi="Times New Roman" w:cs="Times New Roman"/>
          <w:sz w:val="28"/>
          <w:szCs w:val="28"/>
        </w:rPr>
        <w:t>=(</w:t>
      </w:r>
      <w:proofErr w:type="gramEnd"/>
      <w:r w:rsidRPr="00BC5F1B">
        <w:rPr>
          <w:rFonts w:ascii="Times New Roman" w:hAnsi="Times New Roman" w:cs="Times New Roman"/>
          <w:sz w:val="28"/>
          <w:szCs w:val="28"/>
        </w:rPr>
        <w:t>0,1…0,2) МПа/град — характеризует жесткость рабочего процесса.</w:t>
      </w:r>
    </w:p>
    <w:p w14:paraId="63B297D9" w14:textId="77777777" w:rsidR="005F7B76" w:rsidRPr="005F7B76" w:rsidRDefault="00815B3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 течении третьей фазы происходит догорание смеси в пристеночном пространстве. На скорость и путь пламени, а также интенсивность теплоотдачи и индикаторный КПД влияет форма камеры сгорания, размеры цилиндра, материалы деталей ЦПГ, число и расположение свечей.</w:t>
      </w:r>
    </w:p>
    <w:p w14:paraId="3F177C7D" w14:textId="55783FAA" w:rsidR="00815B36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30F8FCC" w14:textId="34926635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70C240F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D00799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 Тепловой баланс двигателя внутреннего сгорания</w:t>
      </w:r>
    </w:p>
    <w:p w14:paraId="02C0799A" w14:textId="0E8A1CA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25</w:t>
      </w:r>
      <w:r w:rsidRPr="00BC5F1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259330B" w14:textId="7777777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43080ACE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Распределение теплоты сгорания топлива, затрачиваемой на полезную работу двигателя и различные потери, характеризует внешний тепловой баланс. Он позволяет определить характер использования теплоты и способы его </w:t>
      </w:r>
      <w:r w:rsidRPr="00BC5F1B">
        <w:rPr>
          <w:rFonts w:ascii="Times New Roman" w:hAnsi="Times New Roman" w:cs="Times New Roman"/>
          <w:sz w:val="28"/>
          <w:szCs w:val="28"/>
        </w:rPr>
        <w:lastRenderedPageBreak/>
        <w:t>улучшения, возможность утилизации тепловых потерь, а также данные для расчета системы охлаждения. Тепловой баланс двигателя составляют по данным испытаний при установившемся его тепловом состоянии. Тепловой баланс может быть получен для различных режимов работы двигателя.</w:t>
      </w:r>
    </w:p>
    <w:p w14:paraId="26936A90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Обычно тепловой баланс составляют в кДж за 1 ч работы двигателя или в процентах от всей затраченной теплоты.</w:t>
      </w:r>
    </w:p>
    <w:p w14:paraId="006BD51B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Уравнение теплового баланса:</w:t>
      </w:r>
    </w:p>
    <w:p w14:paraId="43DB2887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F1B">
        <w:rPr>
          <w:rFonts w:ascii="Times New Roman" w:hAnsi="Times New Roman" w:cs="Times New Roman"/>
          <w:sz w:val="28"/>
          <w:szCs w:val="28"/>
        </w:rPr>
        <w:object w:dxaOrig="3720" w:dyaOrig="440" w14:anchorId="0238B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pt;height:22.5pt" o:ole="">
            <v:imagedata r:id="rId8" o:title=""/>
          </v:shape>
          <o:OLEObject Type="Embed" ProgID="Equation.3" ShapeID="_x0000_i1025" DrawAspect="Content" ObjectID="_1804272622" r:id="rId9"/>
        </w:object>
      </w:r>
    </w:p>
    <w:p w14:paraId="49AE93F7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где </w:t>
      </w:r>
      <w:r w:rsidR="0049279B" w:rsidRPr="00BC5F1B">
        <w:rPr>
          <w:rFonts w:ascii="Times New Roman" w:hAnsi="Times New Roman" w:cs="Times New Roman"/>
          <w:position w:val="-10"/>
          <w:sz w:val="28"/>
          <w:szCs w:val="28"/>
        </w:rPr>
        <w:object w:dxaOrig="240" w:dyaOrig="320" w14:anchorId="5419FE83">
          <v:shape id="_x0000_i1026" type="#_x0000_t75" style="width:12.75pt;height:15.75pt" o:ole="">
            <v:imagedata r:id="rId10" o:title=""/>
          </v:shape>
          <o:OLEObject Type="Embed" ProgID="Equation.3" ShapeID="_x0000_i1026" DrawAspect="Content" ObjectID="_1804272623" r:id="rId11"/>
        </w:object>
      </w:r>
      <w:r w:rsidRPr="00BC5F1B">
        <w:rPr>
          <w:rFonts w:ascii="Times New Roman" w:hAnsi="Times New Roman" w:cs="Times New Roman"/>
          <w:sz w:val="28"/>
          <w:szCs w:val="28"/>
        </w:rPr>
        <w:t>- располагаемая теплота, введенная в двигатель с топливом;</w:t>
      </w:r>
    </w:p>
    <w:p w14:paraId="496F56A1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2"/>
          <w:sz w:val="28"/>
          <w:szCs w:val="28"/>
        </w:rPr>
        <w:object w:dxaOrig="300" w:dyaOrig="360" w14:anchorId="0445BE37">
          <v:shape id="_x0000_i1027" type="#_x0000_t75" style="width:15.75pt;height:18pt" o:ole="">
            <v:imagedata r:id="rId12" o:title=""/>
          </v:shape>
          <o:OLEObject Type="Embed" ProgID="Equation.3" ShapeID="_x0000_i1027" DrawAspect="Content" ObjectID="_1804272624" r:id="rId13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эквивалентная эффективной работе двигателя;</w:t>
      </w:r>
    </w:p>
    <w:p w14:paraId="4F5B278B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0"/>
          <w:sz w:val="28"/>
          <w:szCs w:val="28"/>
        </w:rPr>
        <w:object w:dxaOrig="340" w:dyaOrig="340" w14:anchorId="029EE733">
          <v:shape id="_x0000_i1028" type="#_x0000_t75" style="width:17.25pt;height:17.25pt" o:ole="">
            <v:imagedata r:id="rId14" o:title=""/>
          </v:shape>
          <o:OLEObject Type="Embed" ProgID="Equation.3" ShapeID="_x0000_i1028" DrawAspect="Content" ObjectID="_1804272625" r:id="rId15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потерянная в охлаждающую среду;</w:t>
      </w:r>
    </w:p>
    <w:p w14:paraId="7708DD27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0"/>
          <w:sz w:val="28"/>
          <w:szCs w:val="28"/>
        </w:rPr>
        <w:object w:dxaOrig="340" w:dyaOrig="340" w14:anchorId="2518513E">
          <v:shape id="_x0000_i1029" type="#_x0000_t75" style="width:17.25pt;height:17.25pt" o:ole="">
            <v:imagedata r:id="rId16" o:title=""/>
          </v:shape>
          <o:OLEObject Type="Embed" ProgID="Equation.3" ShapeID="_x0000_i1029" DrawAspect="Content" ObjectID="_1804272626" r:id="rId17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потерянная с отработавшими газами;</w:t>
      </w:r>
    </w:p>
    <w:p w14:paraId="2A192352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2"/>
          <w:sz w:val="28"/>
          <w:szCs w:val="28"/>
        </w:rPr>
        <w:object w:dxaOrig="440" w:dyaOrig="360" w14:anchorId="30F17677">
          <v:shape id="_x0000_i1030" type="#_x0000_t75" style="width:22.5pt;height:18pt" o:ole="">
            <v:imagedata r:id="rId18" o:title=""/>
          </v:shape>
          <o:OLEObject Type="Embed" ProgID="Equation.3" ShapeID="_x0000_i1030" DrawAspect="Content" ObjectID="_1804272627" r:id="rId19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не выделившаяся вследствие химической неполноты сгорания топлива;</w:t>
      </w:r>
    </w:p>
    <w:p w14:paraId="216CC7E6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2"/>
          <w:sz w:val="28"/>
          <w:szCs w:val="28"/>
        </w:rPr>
        <w:object w:dxaOrig="520" w:dyaOrig="360" w14:anchorId="3A5A93E3">
          <v:shape id="_x0000_i1031" type="#_x0000_t75" style="width:25.5pt;height:18pt" o:ole="">
            <v:imagedata r:id="rId20" o:title=""/>
          </v:shape>
          <o:OLEObject Type="Embed" ProgID="Equation.3" ShapeID="_x0000_i1031" DrawAspect="Content" ObjectID="_1804272628" r:id="rId21"/>
        </w:object>
      </w:r>
      <w:r w:rsidRPr="00BC5F1B">
        <w:rPr>
          <w:rFonts w:ascii="Times New Roman" w:hAnsi="Times New Roman" w:cs="Times New Roman"/>
          <w:sz w:val="28"/>
          <w:szCs w:val="28"/>
        </w:rPr>
        <w:t>- остаточный член баланса, включающий все виды неучтенных потерь.</w:t>
      </w:r>
    </w:p>
    <w:p w14:paraId="0A7466B0" w14:textId="77777777" w:rsidR="005F7B76" w:rsidRPr="005F7B76" w:rsidRDefault="003A6344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 остаточный член баланса включаются: тепловые потери вследствие излучения внешних поверхностей двигателя; теплота, соответствующая работе трения за вычетом теплоты, выделенной при трении поршня; теплота, соответствующая кинетической энергии отработавших газов.</w:t>
      </w:r>
    </w:p>
    <w:p w14:paraId="653D847D" w14:textId="2E9431F9" w:rsidR="003A6344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410A99F" w14:textId="7B319FB8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74797"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sectPr w:rsidR="0049279B" w:rsidRPr="00BC5F1B" w:rsidSect="009A55E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FA669" w14:textId="77777777" w:rsidR="002F0B1F" w:rsidRDefault="002F0B1F" w:rsidP="004E5C90">
      <w:pPr>
        <w:spacing w:after="0" w:line="240" w:lineRule="auto"/>
      </w:pPr>
      <w:r>
        <w:separator/>
      </w:r>
    </w:p>
  </w:endnote>
  <w:endnote w:type="continuationSeparator" w:id="0">
    <w:p w14:paraId="21FE8256" w14:textId="77777777" w:rsidR="002F0B1F" w:rsidRDefault="002F0B1F" w:rsidP="004E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4A08" w14:textId="77777777" w:rsidR="004E5C90" w:rsidRDefault="004E5C9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3898723"/>
      <w:docPartObj>
        <w:docPartGallery w:val="Page Numbers (Bottom of Page)"/>
        <w:docPartUnique/>
      </w:docPartObj>
    </w:sdtPr>
    <w:sdtEndPr/>
    <w:sdtContent>
      <w:p w14:paraId="6B7555FC" w14:textId="77777777" w:rsidR="004E5C90" w:rsidRDefault="004E5C9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F709D69" w14:textId="77777777" w:rsidR="004E5C90" w:rsidRDefault="004E5C9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DED7C" w14:textId="77777777" w:rsidR="004E5C90" w:rsidRDefault="004E5C9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5770E" w14:textId="77777777" w:rsidR="002F0B1F" w:rsidRDefault="002F0B1F" w:rsidP="004E5C90">
      <w:pPr>
        <w:spacing w:after="0" w:line="240" w:lineRule="auto"/>
      </w:pPr>
      <w:r>
        <w:separator/>
      </w:r>
    </w:p>
  </w:footnote>
  <w:footnote w:type="continuationSeparator" w:id="0">
    <w:p w14:paraId="618A865D" w14:textId="77777777" w:rsidR="002F0B1F" w:rsidRDefault="002F0B1F" w:rsidP="004E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0093" w14:textId="77777777" w:rsidR="004E5C90" w:rsidRDefault="004E5C9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DF76" w14:textId="77777777" w:rsidR="004E5C90" w:rsidRDefault="004E5C9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FE36" w14:textId="77777777" w:rsidR="004E5C90" w:rsidRDefault="004E5C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DC2"/>
    <w:multiLevelType w:val="hybridMultilevel"/>
    <w:tmpl w:val="15B89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0331"/>
    <w:multiLevelType w:val="singleLevel"/>
    <w:tmpl w:val="45FE7B36"/>
    <w:lvl w:ilvl="0">
      <w:start w:val="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" w15:restartNumberingAfterBreak="0">
    <w:nsid w:val="583B26E3"/>
    <w:multiLevelType w:val="hybridMultilevel"/>
    <w:tmpl w:val="46384156"/>
    <w:lvl w:ilvl="0" w:tplc="F13E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C16B0B"/>
    <w:multiLevelType w:val="hybridMultilevel"/>
    <w:tmpl w:val="0F6A9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02A90"/>
    <w:multiLevelType w:val="hybridMultilevel"/>
    <w:tmpl w:val="AAEA5BBC"/>
    <w:lvl w:ilvl="0" w:tplc="65C48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E4"/>
    <w:rsid w:val="00013280"/>
    <w:rsid w:val="000211C1"/>
    <w:rsid w:val="00080A66"/>
    <w:rsid w:val="00187D47"/>
    <w:rsid w:val="001A61B9"/>
    <w:rsid w:val="002E34D1"/>
    <w:rsid w:val="002F0B1F"/>
    <w:rsid w:val="0035021D"/>
    <w:rsid w:val="003A6344"/>
    <w:rsid w:val="0049279B"/>
    <w:rsid w:val="004E5C90"/>
    <w:rsid w:val="00523543"/>
    <w:rsid w:val="005B23C1"/>
    <w:rsid w:val="005E16B2"/>
    <w:rsid w:val="005F7B76"/>
    <w:rsid w:val="006571D8"/>
    <w:rsid w:val="0066625E"/>
    <w:rsid w:val="0069157B"/>
    <w:rsid w:val="006B4E87"/>
    <w:rsid w:val="006F6859"/>
    <w:rsid w:val="00722CA3"/>
    <w:rsid w:val="007A1D41"/>
    <w:rsid w:val="007C1F17"/>
    <w:rsid w:val="007C3B5C"/>
    <w:rsid w:val="00815B36"/>
    <w:rsid w:val="00864CE7"/>
    <w:rsid w:val="0089015E"/>
    <w:rsid w:val="00980333"/>
    <w:rsid w:val="009A55E4"/>
    <w:rsid w:val="00A44E2D"/>
    <w:rsid w:val="00AB49FE"/>
    <w:rsid w:val="00B93409"/>
    <w:rsid w:val="00BC5F1B"/>
    <w:rsid w:val="00C5012A"/>
    <w:rsid w:val="00CF617F"/>
    <w:rsid w:val="00D74797"/>
    <w:rsid w:val="00F0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5FC0"/>
  <w15:docId w15:val="{EB1FE155-422D-4713-8A09-1DC44F0D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CA3"/>
    <w:pPr>
      <w:keepNext/>
      <w:spacing w:before="240" w:after="60" w:line="276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722CA3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722CA3"/>
    <w:pPr>
      <w:keepNext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D47"/>
    <w:pPr>
      <w:ind w:left="720"/>
      <w:contextualSpacing/>
    </w:pPr>
  </w:style>
  <w:style w:type="table" w:styleId="a4">
    <w:name w:val="Table Grid"/>
    <w:basedOn w:val="a1"/>
    <w:uiPriority w:val="39"/>
    <w:rsid w:val="00187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15B3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22C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22C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2CA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6915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E5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5C90"/>
  </w:style>
  <w:style w:type="paragraph" w:styleId="a8">
    <w:name w:val="footer"/>
    <w:basedOn w:val="a"/>
    <w:link w:val="a9"/>
    <w:uiPriority w:val="99"/>
    <w:unhideWhenUsed/>
    <w:rsid w:val="004E5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5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hyperlink" Target="http://ru.wikipedia.org/wiki/%D0%90%D0%B2%D1%82%D0%BE%D0%BC%D0%BE%D0%B1%D0%B8%D0%BB%D1%8C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1782</Words>
  <Characters>10161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Supeerrrr</dc:creator>
  <cp:lastModifiedBy>turushina.aljona@mail.ru</cp:lastModifiedBy>
  <cp:revision>7</cp:revision>
  <dcterms:created xsi:type="dcterms:W3CDTF">2025-03-20T09:45:00Z</dcterms:created>
  <dcterms:modified xsi:type="dcterms:W3CDTF">2025-03-23T19:04:00Z</dcterms:modified>
</cp:coreProperties>
</file>