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49D20" w14:textId="77777777" w:rsidR="00863626" w:rsidRDefault="00000000">
      <w:pPr>
        <w:spacing w:after="0" w:line="322" w:lineRule="exact"/>
        <w:jc w:val="center"/>
        <w:rPr>
          <w:b/>
          <w:szCs w:val="28"/>
        </w:rPr>
      </w:pPr>
      <w:r>
        <w:rPr>
          <w:b/>
          <w:szCs w:val="28"/>
        </w:rPr>
        <w:t xml:space="preserve">Комплект оценочных материалов по дисциплине </w:t>
      </w:r>
    </w:p>
    <w:p w14:paraId="379C9BD8" w14:textId="77777777" w:rsidR="00863626" w:rsidRDefault="00000000">
      <w:pPr>
        <w:tabs>
          <w:tab w:val="left" w:pos="8396"/>
        </w:tabs>
        <w:spacing w:after="0" w:line="322" w:lineRule="exact"/>
        <w:ind w:right="1"/>
        <w:jc w:val="center"/>
        <w:rPr>
          <w:b/>
          <w:szCs w:val="28"/>
        </w:rPr>
      </w:pPr>
      <w:r>
        <w:rPr>
          <w:b/>
          <w:szCs w:val="28"/>
        </w:rPr>
        <w:t>«Физико-химические основы моделирования строения и свойств материалов»</w:t>
      </w:r>
    </w:p>
    <w:p w14:paraId="0E138D15" w14:textId="77777777" w:rsidR="00863626" w:rsidRDefault="00863626">
      <w:pPr>
        <w:tabs>
          <w:tab w:val="left" w:pos="8396"/>
        </w:tabs>
        <w:spacing w:after="0" w:line="322" w:lineRule="exact"/>
        <w:ind w:right="1"/>
        <w:jc w:val="center"/>
        <w:rPr>
          <w:b/>
          <w:szCs w:val="28"/>
        </w:rPr>
      </w:pPr>
    </w:p>
    <w:p w14:paraId="1F18096A" w14:textId="77777777" w:rsidR="00863626" w:rsidRDefault="00000000">
      <w:pPr>
        <w:spacing w:after="0" w:line="360" w:lineRule="auto"/>
        <w:rPr>
          <w:b/>
          <w:szCs w:val="28"/>
        </w:rPr>
      </w:pPr>
      <w:r>
        <w:rPr>
          <w:b/>
        </w:rPr>
        <w:t>Задания закрытого типа</w:t>
      </w:r>
    </w:p>
    <w:p w14:paraId="782DF67B" w14:textId="77777777" w:rsidR="00863626" w:rsidRDefault="0000000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1655B7C2" w14:textId="77777777" w:rsidR="00863626" w:rsidRDefault="0086362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17756AE" w14:textId="77777777" w:rsidR="00863626" w:rsidRDefault="00000000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0A453CD0" w14:textId="77777777" w:rsidR="00863626" w:rsidRDefault="0086362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D3AA4BF" w14:textId="77777777" w:rsidR="00863626" w:rsidRDefault="00000000">
      <w:pPr>
        <w:spacing w:after="0"/>
        <w:jc w:val="both"/>
        <w:rPr>
          <w:iCs/>
          <w:szCs w:val="28"/>
        </w:rPr>
      </w:pPr>
      <w:r>
        <w:rPr>
          <w:szCs w:val="28"/>
        </w:rPr>
        <w:t xml:space="preserve">1. </w:t>
      </w:r>
      <w:r>
        <w:rPr>
          <w:iCs/>
          <w:szCs w:val="28"/>
        </w:rPr>
        <w:t>Что такое вещество?</w:t>
      </w:r>
    </w:p>
    <w:p w14:paraId="6DCEFB2A" w14:textId="77777777" w:rsidR="00863626" w:rsidRDefault="00000000">
      <w:pPr>
        <w:adjustRightInd w:val="0"/>
        <w:spacing w:after="0"/>
        <w:jc w:val="both"/>
        <w:rPr>
          <w:iCs/>
          <w:szCs w:val="28"/>
        </w:rPr>
      </w:pPr>
      <w:r>
        <w:rPr>
          <w:iCs/>
          <w:szCs w:val="28"/>
        </w:rPr>
        <w:t xml:space="preserve">А) </w:t>
      </w:r>
      <w:r>
        <w:rPr>
          <w:rFonts w:eastAsia="NWTRMT2A"/>
          <w:szCs w:val="28"/>
        </w:rPr>
        <w:t>совокупность взаимодействующих частиц (атомов, молекул, ионов и т. д.), расположенных определённым образом в пространстве и связанных между собой некоторыми силами</w:t>
      </w:r>
    </w:p>
    <w:p w14:paraId="38867AE9" w14:textId="77777777" w:rsidR="00863626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Б) тело со взаимодействующими частицами</w:t>
      </w:r>
    </w:p>
    <w:p w14:paraId="1A2611D7" w14:textId="77777777" w:rsidR="00863626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В) тело со взаимодействующими частицами и расположенными в пространстве</w:t>
      </w:r>
    </w:p>
    <w:p w14:paraId="41872CBD" w14:textId="77777777" w:rsidR="00863626" w:rsidRDefault="00000000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79CC1B02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26351F74" w14:textId="77777777" w:rsidR="00863626" w:rsidRDefault="00863626">
      <w:pPr>
        <w:spacing w:after="0"/>
        <w:jc w:val="both"/>
        <w:rPr>
          <w:spacing w:val="-11"/>
          <w:w w:val="96"/>
          <w:szCs w:val="28"/>
        </w:rPr>
      </w:pPr>
    </w:p>
    <w:p w14:paraId="5F046534" w14:textId="77777777" w:rsidR="00863626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Что такое микроструктура?</w:t>
      </w:r>
    </w:p>
    <w:p w14:paraId="46AB6158" w14:textId="77777777" w:rsidR="00863626" w:rsidRDefault="00000000">
      <w:pPr>
        <w:adjustRightInd w:val="0"/>
        <w:spacing w:after="0"/>
        <w:rPr>
          <w:szCs w:val="28"/>
        </w:rPr>
      </w:pPr>
      <w:r>
        <w:rPr>
          <w:szCs w:val="28"/>
        </w:rPr>
        <w:t>А) р</w:t>
      </w:r>
      <w:r>
        <w:rPr>
          <w:rFonts w:eastAsia="NWTRMT2A"/>
          <w:szCs w:val="28"/>
        </w:rPr>
        <w:t>аспределение составных частей материала, т. е. пространственное распределение элементов, фаз, их ориентация, а также дефектов</w:t>
      </w:r>
    </w:p>
    <w:p w14:paraId="37C24490" w14:textId="77777777" w:rsidR="00863626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вид под микроскопом</w:t>
      </w:r>
    </w:p>
    <w:p w14:paraId="32CD08C1" w14:textId="77777777" w:rsidR="00863626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различные зерна</w:t>
      </w:r>
    </w:p>
    <w:p w14:paraId="7ED58FAE" w14:textId="77777777" w:rsidR="00863626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элементы строения металла</w:t>
      </w:r>
    </w:p>
    <w:p w14:paraId="61F5EF8F" w14:textId="77777777" w:rsidR="00863626" w:rsidRDefault="00000000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 А</w:t>
      </w:r>
    </w:p>
    <w:p w14:paraId="32F429C6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5BF36F30" w14:textId="77777777" w:rsidR="00863626" w:rsidRDefault="00863626">
      <w:pPr>
        <w:spacing w:after="0"/>
        <w:jc w:val="both"/>
        <w:rPr>
          <w:spacing w:val="-11"/>
          <w:w w:val="96"/>
          <w:szCs w:val="28"/>
        </w:rPr>
      </w:pPr>
    </w:p>
    <w:p w14:paraId="24FD719C" w14:textId="77777777" w:rsidR="00863626" w:rsidRDefault="00000000">
      <w:pPr>
        <w:spacing w:after="0" w:line="276" w:lineRule="auto"/>
        <w:contextualSpacing/>
        <w:rPr>
          <w:szCs w:val="28"/>
        </w:rPr>
      </w:pPr>
      <w:r>
        <w:rPr>
          <w:szCs w:val="28"/>
        </w:rPr>
        <w:t>3. Какие параметры материала получают в результате исследования микроструктуры?</w:t>
      </w:r>
    </w:p>
    <w:p w14:paraId="29FC3A1A" w14:textId="77777777" w:rsidR="00863626" w:rsidRDefault="00000000">
      <w:pPr>
        <w:pStyle w:val="a4"/>
        <w:tabs>
          <w:tab w:val="clear" w:pos="4677"/>
          <w:tab w:val="clear" w:pos="9355"/>
        </w:tabs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А) </w:t>
      </w:r>
      <w:r>
        <w:rPr>
          <w:sz w:val="28"/>
          <w:szCs w:val="28"/>
        </w:rPr>
        <w:t>электронный газ</w:t>
      </w:r>
    </w:p>
    <w:p w14:paraId="4C4DB569" w14:textId="77777777" w:rsidR="00863626" w:rsidRPr="000D587C" w:rsidRDefault="00000000">
      <w:pPr>
        <w:spacing w:after="0"/>
        <w:jc w:val="both"/>
        <w:rPr>
          <w:szCs w:val="28"/>
        </w:rPr>
      </w:pPr>
      <w:r w:rsidRPr="000D587C">
        <w:rPr>
          <w:szCs w:val="28"/>
        </w:rPr>
        <w:t>Б) валентные электроны</w:t>
      </w:r>
    </w:p>
    <w:p w14:paraId="5C355F4D" w14:textId="77777777" w:rsidR="00863626" w:rsidRPr="000D587C" w:rsidRDefault="0000000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D587C">
        <w:rPr>
          <w:sz w:val="28"/>
          <w:szCs w:val="28"/>
        </w:rPr>
        <w:t>В) зерно и фазы</w:t>
      </w:r>
    </w:p>
    <w:p w14:paraId="0695E4DE" w14:textId="77777777" w:rsidR="00863626" w:rsidRDefault="00000000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3F79CE99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ПК-2</w:t>
      </w:r>
    </w:p>
    <w:p w14:paraId="3EF79508" w14:textId="77777777" w:rsidR="00863626" w:rsidRDefault="00863626">
      <w:pPr>
        <w:pStyle w:val="aa"/>
        <w:shd w:val="clear" w:color="auto" w:fill="FFFFFF"/>
        <w:spacing w:before="0" w:beforeAutospacing="0" w:after="0" w:afterAutospacing="0"/>
        <w:jc w:val="both"/>
        <w:rPr>
          <w:spacing w:val="-9"/>
          <w:w w:val="96"/>
          <w:sz w:val="28"/>
          <w:szCs w:val="28"/>
        </w:rPr>
      </w:pPr>
    </w:p>
    <w:p w14:paraId="3B1D1864" w14:textId="77777777" w:rsidR="00863626" w:rsidRDefault="00000000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установление соответствия</w:t>
      </w:r>
    </w:p>
    <w:p w14:paraId="663D8EEA" w14:textId="77777777" w:rsidR="00863626" w:rsidRDefault="0086362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2A097FF" w14:textId="77777777" w:rsidR="00863626" w:rsidRDefault="0000000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45F40E8B" w14:textId="77777777" w:rsidR="00863626" w:rsidRDefault="00000000">
      <w:pPr>
        <w:spacing w:after="0"/>
        <w:jc w:val="both"/>
        <w:rPr>
          <w:i/>
          <w:iCs/>
          <w:szCs w:val="28"/>
        </w:rPr>
      </w:pPr>
      <w:r>
        <w:rPr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EDEBC78" w14:textId="77777777" w:rsidR="00863626" w:rsidRDefault="00863626">
      <w:pPr>
        <w:spacing w:after="0"/>
        <w:rPr>
          <w:iCs/>
          <w:szCs w:val="28"/>
        </w:rPr>
      </w:pPr>
    </w:p>
    <w:p w14:paraId="01F1167F" w14:textId="77777777" w:rsidR="00863626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1. Установите соответствие между основными физическими процессами в металле: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3"/>
        <w:gridCol w:w="5161"/>
      </w:tblGrid>
      <w:tr w:rsidR="00863626" w14:paraId="22F8F42B" w14:textId="77777777">
        <w:tc>
          <w:tcPr>
            <w:tcW w:w="4319" w:type="dxa"/>
          </w:tcPr>
          <w:p w14:paraId="18F8C3E1" w14:textId="77777777" w:rsidR="00863626" w:rsidRDefault="00000000">
            <w:pPr>
              <w:spacing w:after="0"/>
              <w:jc w:val="center"/>
              <w:rPr>
                <w:iCs/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lastRenderedPageBreak/>
              <w:t xml:space="preserve">Характеристики </w:t>
            </w:r>
          </w:p>
        </w:tc>
        <w:tc>
          <w:tcPr>
            <w:tcW w:w="5324" w:type="dxa"/>
          </w:tcPr>
          <w:p w14:paraId="1A7F5BFF" w14:textId="77777777" w:rsidR="00863626" w:rsidRDefault="00000000">
            <w:pPr>
              <w:spacing w:after="0"/>
              <w:jc w:val="center"/>
              <w:rPr>
                <w:iCs/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>Определение</w:t>
            </w:r>
          </w:p>
        </w:tc>
      </w:tr>
      <w:tr w:rsidR="00863626" w14:paraId="5CE313C8" w14:textId="77777777">
        <w:tc>
          <w:tcPr>
            <w:tcW w:w="4319" w:type="dxa"/>
          </w:tcPr>
          <w:p w14:paraId="43BBE7BE" w14:textId="77777777" w:rsidR="00863626" w:rsidRDefault="00000000">
            <w:pPr>
              <w:spacing w:after="0"/>
              <w:jc w:val="both"/>
              <w:rPr>
                <w:iCs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1) </w:t>
            </w:r>
            <w:r>
              <w:rPr>
                <w:rFonts w:eastAsia="TimesNewRoman"/>
                <w:kern w:val="0"/>
                <w:szCs w:val="28"/>
                <w14:ligatures w14:val="none"/>
              </w:rPr>
              <w:t xml:space="preserve">Что такое </w:t>
            </w:r>
            <w:proofErr w:type="spellStart"/>
            <w:r>
              <w:rPr>
                <w:rFonts w:eastAsia="TimesNewRoman"/>
                <w:kern w:val="0"/>
                <w:szCs w:val="28"/>
                <w14:ligatures w14:val="none"/>
              </w:rPr>
              <w:t>самодиффузия</w:t>
            </w:r>
            <w:proofErr w:type="spellEnd"/>
            <w:r>
              <w:rPr>
                <w:rFonts w:eastAsia="TimesNewRoman"/>
                <w:kern w:val="0"/>
                <w:szCs w:val="28"/>
                <w14:ligatures w14:val="none"/>
              </w:rPr>
              <w:t xml:space="preserve">? </w:t>
            </w:r>
          </w:p>
        </w:tc>
        <w:tc>
          <w:tcPr>
            <w:tcW w:w="5324" w:type="dxa"/>
          </w:tcPr>
          <w:p w14:paraId="1AB640DD" w14:textId="77777777" w:rsidR="00863626" w:rsidRDefault="00000000">
            <w:pPr>
              <w:widowControl/>
              <w:adjustRightInd w:val="0"/>
              <w:spacing w:after="0"/>
              <w:jc w:val="both"/>
              <w:rPr>
                <w:iCs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А) в чистых металлах диффузионные процессы реализуются собственными атомами, их перемещение называется </w:t>
            </w:r>
            <w:proofErr w:type="spellStart"/>
            <w:r>
              <w:rPr>
                <w:iCs/>
                <w:kern w:val="0"/>
                <w:szCs w:val="28"/>
                <w14:ligatures w14:val="none"/>
              </w:rPr>
              <w:t>самодиффузией</w:t>
            </w:r>
            <w:proofErr w:type="spellEnd"/>
          </w:p>
        </w:tc>
      </w:tr>
      <w:tr w:rsidR="00863626" w14:paraId="66B1FADC" w14:textId="77777777">
        <w:tc>
          <w:tcPr>
            <w:tcW w:w="4319" w:type="dxa"/>
          </w:tcPr>
          <w:p w14:paraId="0E7AD406" w14:textId="77777777" w:rsidR="00863626" w:rsidRDefault="00000000">
            <w:pPr>
              <w:widowControl/>
              <w:adjustRightInd w:val="0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2) Что такое кристаллизация?</w:t>
            </w:r>
          </w:p>
          <w:p w14:paraId="1924A108" w14:textId="77777777" w:rsidR="00863626" w:rsidRDefault="00863626">
            <w:pPr>
              <w:spacing w:after="0"/>
              <w:rPr>
                <w:kern w:val="0"/>
                <w:szCs w:val="28"/>
                <w14:ligatures w14:val="none"/>
              </w:rPr>
            </w:pPr>
          </w:p>
        </w:tc>
        <w:tc>
          <w:tcPr>
            <w:tcW w:w="5324" w:type="dxa"/>
          </w:tcPr>
          <w:p w14:paraId="2D4261E3" w14:textId="77777777" w:rsidR="00863626" w:rsidRDefault="00000000">
            <w:pPr>
              <w:shd w:val="clear" w:color="auto" w:fill="FFFFFF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rFonts w:eastAsia="TimesNewRoman"/>
                <w:kern w:val="0"/>
                <w:szCs w:val="28"/>
                <w14:ligatures w14:val="none"/>
              </w:rPr>
              <w:t xml:space="preserve">Б) возникновение </w:t>
            </w:r>
            <w:r>
              <w:rPr>
                <w:bCs/>
                <w:spacing w:val="-5"/>
                <w:kern w:val="0"/>
                <w:szCs w:val="28"/>
                <w14:ligatures w14:val="none"/>
              </w:rPr>
              <w:t>нового состояния вещест</w:t>
            </w:r>
            <w:r>
              <w:rPr>
                <w:bCs/>
                <w:spacing w:val="-5"/>
                <w:kern w:val="0"/>
                <w:szCs w:val="28"/>
                <w14:ligatures w14:val="none"/>
              </w:rPr>
              <w:softHyphen/>
            </w:r>
            <w:r>
              <w:rPr>
                <w:bCs/>
                <w:spacing w:val="-1"/>
                <w:kern w:val="0"/>
                <w:szCs w:val="28"/>
                <w14:ligatures w14:val="none"/>
              </w:rPr>
              <w:t xml:space="preserve">ва при уменьшении его </w:t>
            </w:r>
            <w:r>
              <w:rPr>
                <w:bCs/>
                <w:spacing w:val="-4"/>
                <w:kern w:val="0"/>
                <w:szCs w:val="28"/>
                <w14:ligatures w14:val="none"/>
              </w:rPr>
              <w:t>свободной энергии</w:t>
            </w:r>
          </w:p>
        </w:tc>
      </w:tr>
      <w:tr w:rsidR="00863626" w14:paraId="245959BB" w14:textId="77777777">
        <w:tc>
          <w:tcPr>
            <w:tcW w:w="4319" w:type="dxa"/>
          </w:tcPr>
          <w:p w14:paraId="54F1A901" w14:textId="77777777" w:rsidR="00863626" w:rsidRDefault="00000000">
            <w:pPr>
              <w:widowControl/>
              <w:adjustRightInd w:val="0"/>
              <w:spacing w:after="0"/>
              <w:jc w:val="both"/>
              <w:rPr>
                <w:rFonts w:eastAsia="TimesNewRoman"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3) </w:t>
            </w:r>
            <w:r>
              <w:rPr>
                <w:rFonts w:eastAsia="TimesNewRoman"/>
                <w:kern w:val="0"/>
                <w:szCs w:val="28"/>
                <w14:ligatures w14:val="none"/>
              </w:rPr>
              <w:t>Аморфное состояние вещества – что это?</w:t>
            </w:r>
          </w:p>
          <w:p w14:paraId="55ED7875" w14:textId="77777777" w:rsidR="00863626" w:rsidRDefault="00863626">
            <w:pPr>
              <w:spacing w:after="0"/>
              <w:rPr>
                <w:kern w:val="0"/>
                <w:szCs w:val="28"/>
                <w14:ligatures w14:val="none"/>
              </w:rPr>
            </w:pPr>
          </w:p>
          <w:p w14:paraId="12330C54" w14:textId="77777777" w:rsidR="00863626" w:rsidRDefault="00863626">
            <w:pPr>
              <w:widowControl/>
              <w:adjustRightInd w:val="0"/>
              <w:spacing w:after="0"/>
              <w:rPr>
                <w:kern w:val="0"/>
                <w:szCs w:val="28"/>
                <w14:ligatures w14:val="none"/>
              </w:rPr>
            </w:pPr>
          </w:p>
        </w:tc>
        <w:tc>
          <w:tcPr>
            <w:tcW w:w="5324" w:type="dxa"/>
          </w:tcPr>
          <w:p w14:paraId="4B6CB49A" w14:textId="77777777" w:rsidR="00863626" w:rsidRDefault="00000000">
            <w:pPr>
              <w:widowControl/>
              <w:adjustRightInd w:val="0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В) плотноупакованная решетка получается построением последовательного наложения одной на другую плотноупакованных плоскостей решеток</w:t>
            </w:r>
            <w:r>
              <w:rPr>
                <w:bCs/>
                <w:kern w:val="0"/>
                <w:szCs w:val="28"/>
                <w14:ligatures w14:val="none"/>
              </w:rPr>
              <w:t>.</w:t>
            </w:r>
          </w:p>
        </w:tc>
      </w:tr>
    </w:tbl>
    <w:p w14:paraId="12D40FFC" w14:textId="77777777" w:rsidR="00863626" w:rsidRDefault="00000000">
      <w:pPr>
        <w:spacing w:after="0"/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408"/>
        <w:gridCol w:w="1408"/>
        <w:gridCol w:w="1408"/>
      </w:tblGrid>
      <w:tr w:rsidR="00863626" w14:paraId="3617BBE9" w14:textId="77777777">
        <w:trPr>
          <w:jc w:val="center"/>
        </w:trPr>
        <w:tc>
          <w:tcPr>
            <w:tcW w:w="1408" w:type="dxa"/>
          </w:tcPr>
          <w:p w14:paraId="6C760119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408" w:type="dxa"/>
          </w:tcPr>
          <w:p w14:paraId="06151206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1408" w:type="dxa"/>
          </w:tcPr>
          <w:p w14:paraId="7161200E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3</w:t>
            </w:r>
          </w:p>
        </w:tc>
      </w:tr>
      <w:tr w:rsidR="00863626" w14:paraId="02156C70" w14:textId="77777777">
        <w:trPr>
          <w:jc w:val="center"/>
        </w:trPr>
        <w:tc>
          <w:tcPr>
            <w:tcW w:w="1408" w:type="dxa"/>
          </w:tcPr>
          <w:p w14:paraId="4790B92E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А</w:t>
            </w:r>
          </w:p>
        </w:tc>
        <w:tc>
          <w:tcPr>
            <w:tcW w:w="1408" w:type="dxa"/>
          </w:tcPr>
          <w:p w14:paraId="161CE3E5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В</w:t>
            </w:r>
          </w:p>
        </w:tc>
        <w:tc>
          <w:tcPr>
            <w:tcW w:w="1408" w:type="dxa"/>
          </w:tcPr>
          <w:p w14:paraId="6D5F74EC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Б</w:t>
            </w:r>
          </w:p>
        </w:tc>
      </w:tr>
    </w:tbl>
    <w:p w14:paraId="0AEDAAFB" w14:textId="77777777" w:rsidR="00863626" w:rsidRDefault="00000000">
      <w:pPr>
        <w:spacing w:after="0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5AC50BB1" w14:textId="77777777" w:rsidR="00863626" w:rsidRDefault="00863626">
      <w:pPr>
        <w:spacing w:after="0"/>
        <w:jc w:val="both"/>
        <w:rPr>
          <w:iCs/>
          <w:szCs w:val="28"/>
        </w:rPr>
      </w:pPr>
    </w:p>
    <w:p w14:paraId="545E7216" w14:textId="77777777" w:rsidR="00863626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2. Установите соответствие между дефектами кристаллического строения твердого тела: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7"/>
        <w:gridCol w:w="5157"/>
      </w:tblGrid>
      <w:tr w:rsidR="00863626" w14:paraId="19AC88DF" w14:textId="77777777">
        <w:tc>
          <w:tcPr>
            <w:tcW w:w="4361" w:type="dxa"/>
          </w:tcPr>
          <w:p w14:paraId="464B9D05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 xml:space="preserve">Дефект </w:t>
            </w:r>
          </w:p>
        </w:tc>
        <w:tc>
          <w:tcPr>
            <w:tcW w:w="5386" w:type="dxa"/>
          </w:tcPr>
          <w:p w14:paraId="5DD3994A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>Определение</w:t>
            </w:r>
          </w:p>
        </w:tc>
      </w:tr>
      <w:tr w:rsidR="00863626" w14:paraId="01FE3F3C" w14:textId="77777777">
        <w:tc>
          <w:tcPr>
            <w:tcW w:w="4361" w:type="dxa"/>
          </w:tcPr>
          <w:p w14:paraId="0B0B9673" w14:textId="77777777" w:rsidR="00863626" w:rsidRDefault="00000000">
            <w:pPr>
              <w:shd w:val="clear" w:color="auto" w:fill="FFFFFF"/>
              <w:spacing w:after="0" w:line="360" w:lineRule="auto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1) точечные (</w:t>
            </w:r>
            <w:proofErr w:type="spellStart"/>
            <w:r>
              <w:rPr>
                <w:kern w:val="0"/>
                <w:szCs w:val="28"/>
                <w14:ligatures w14:val="none"/>
              </w:rPr>
              <w:t>нульмерные</w:t>
            </w:r>
            <w:proofErr w:type="spellEnd"/>
            <w:r>
              <w:rPr>
                <w:kern w:val="0"/>
                <w:szCs w:val="28"/>
                <w14:ligatures w14:val="none"/>
              </w:rPr>
              <w:t xml:space="preserve">) </w:t>
            </w:r>
          </w:p>
          <w:p w14:paraId="56977F89" w14:textId="77777777" w:rsidR="00863626" w:rsidRDefault="00863626">
            <w:pPr>
              <w:shd w:val="clear" w:color="auto" w:fill="FFFFFF"/>
              <w:spacing w:after="0" w:line="360" w:lineRule="auto"/>
              <w:jc w:val="both"/>
              <w:rPr>
                <w:kern w:val="0"/>
                <w:szCs w:val="28"/>
                <w14:ligatures w14:val="none"/>
              </w:rPr>
            </w:pPr>
          </w:p>
        </w:tc>
        <w:tc>
          <w:tcPr>
            <w:tcW w:w="5386" w:type="dxa"/>
          </w:tcPr>
          <w:p w14:paraId="0D0488BC" w14:textId="77777777" w:rsidR="00863626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А) размер которых в одном из направлений превосходит на несколько порядков другие</w:t>
            </w:r>
          </w:p>
        </w:tc>
      </w:tr>
      <w:tr w:rsidR="00863626" w14:paraId="006DB25C" w14:textId="77777777">
        <w:tc>
          <w:tcPr>
            <w:tcW w:w="4361" w:type="dxa"/>
          </w:tcPr>
          <w:p w14:paraId="11CC9759" w14:textId="77777777" w:rsidR="00863626" w:rsidRDefault="00000000">
            <w:pPr>
              <w:shd w:val="clear" w:color="auto" w:fill="FFFFFF"/>
              <w:spacing w:after="0" w:line="360" w:lineRule="auto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2) линейные (одномерные)</w:t>
            </w:r>
          </w:p>
        </w:tc>
        <w:tc>
          <w:tcPr>
            <w:tcW w:w="5386" w:type="dxa"/>
          </w:tcPr>
          <w:p w14:paraId="70D6EDCD" w14:textId="77777777" w:rsidR="00863626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Б) размеры которых соизмеримы по всем направлениям с размером атомов или параметрами ре</w:t>
            </w:r>
            <w:r>
              <w:rPr>
                <w:kern w:val="0"/>
                <w:szCs w:val="28"/>
                <w14:ligatures w14:val="none"/>
              </w:rPr>
              <w:softHyphen/>
              <w:t>шетки</w:t>
            </w:r>
          </w:p>
        </w:tc>
      </w:tr>
      <w:tr w:rsidR="00863626" w14:paraId="1D63FC9E" w14:textId="77777777">
        <w:tc>
          <w:tcPr>
            <w:tcW w:w="4361" w:type="dxa"/>
          </w:tcPr>
          <w:p w14:paraId="0B6021A8" w14:textId="77777777" w:rsidR="00863626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3) плоские (двумерные),</w:t>
            </w:r>
          </w:p>
        </w:tc>
        <w:tc>
          <w:tcPr>
            <w:tcW w:w="5386" w:type="dxa"/>
          </w:tcPr>
          <w:p w14:paraId="01F7E049" w14:textId="77777777" w:rsidR="00863626" w:rsidRDefault="00000000">
            <w:pPr>
              <w:shd w:val="clear" w:color="auto" w:fill="FFFFFF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В) размеры, которых по всем направлениям соизмеримы или намного превосходят атомные</w:t>
            </w:r>
          </w:p>
        </w:tc>
      </w:tr>
      <w:tr w:rsidR="00863626" w14:paraId="4A0323E8" w14:textId="77777777">
        <w:tc>
          <w:tcPr>
            <w:tcW w:w="4361" w:type="dxa"/>
          </w:tcPr>
          <w:p w14:paraId="1FDEFC0D" w14:textId="77777777" w:rsidR="00863626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 xml:space="preserve">4) объемные </w:t>
            </w:r>
          </w:p>
        </w:tc>
        <w:tc>
          <w:tcPr>
            <w:tcW w:w="5386" w:type="dxa"/>
          </w:tcPr>
          <w:p w14:paraId="48784BDC" w14:textId="77777777" w:rsidR="00863626" w:rsidRDefault="00000000">
            <w:pPr>
              <w:shd w:val="clear" w:color="auto" w:fill="FFFFFF"/>
              <w:spacing w:after="0"/>
              <w:jc w:val="both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Г) размеры, которых по двум направлениям превосходят третье</w:t>
            </w:r>
          </w:p>
        </w:tc>
      </w:tr>
    </w:tbl>
    <w:p w14:paraId="75854981" w14:textId="77777777" w:rsidR="00863626" w:rsidRDefault="00000000">
      <w:pPr>
        <w:spacing w:after="0"/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409"/>
        <w:gridCol w:w="1409"/>
        <w:gridCol w:w="1288"/>
        <w:gridCol w:w="1418"/>
      </w:tblGrid>
      <w:tr w:rsidR="00863626" w14:paraId="7BC25468" w14:textId="77777777">
        <w:trPr>
          <w:jc w:val="center"/>
        </w:trPr>
        <w:tc>
          <w:tcPr>
            <w:tcW w:w="1409" w:type="dxa"/>
          </w:tcPr>
          <w:p w14:paraId="1561CBFB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1409" w:type="dxa"/>
          </w:tcPr>
          <w:p w14:paraId="63DB283C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1288" w:type="dxa"/>
          </w:tcPr>
          <w:p w14:paraId="69A36DA5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1418" w:type="dxa"/>
          </w:tcPr>
          <w:p w14:paraId="3DB249B4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4</w:t>
            </w:r>
          </w:p>
        </w:tc>
      </w:tr>
      <w:tr w:rsidR="00863626" w14:paraId="331FB358" w14:textId="77777777">
        <w:trPr>
          <w:trHeight w:val="66"/>
          <w:jc w:val="center"/>
        </w:trPr>
        <w:tc>
          <w:tcPr>
            <w:tcW w:w="1409" w:type="dxa"/>
          </w:tcPr>
          <w:p w14:paraId="692D07B3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1409" w:type="dxa"/>
          </w:tcPr>
          <w:p w14:paraId="7F8D49D8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1288" w:type="dxa"/>
          </w:tcPr>
          <w:p w14:paraId="6A56F248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1418" w:type="dxa"/>
          </w:tcPr>
          <w:p w14:paraId="24999617" w14:textId="77777777" w:rsidR="00863626" w:rsidRDefault="00000000">
            <w:pPr>
              <w:spacing w:after="0"/>
              <w:jc w:val="center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В</w:t>
            </w:r>
          </w:p>
        </w:tc>
      </w:tr>
    </w:tbl>
    <w:p w14:paraId="622FF947" w14:textId="77777777" w:rsidR="00863626" w:rsidRDefault="00000000">
      <w:pPr>
        <w:spacing w:after="0"/>
        <w:rPr>
          <w:szCs w:val="28"/>
        </w:rPr>
      </w:pPr>
      <w:r>
        <w:rPr>
          <w:szCs w:val="28"/>
        </w:rPr>
        <w:t>Компетенции и индикаторы: ОПК-1</w:t>
      </w:r>
    </w:p>
    <w:p w14:paraId="657B0F7A" w14:textId="77777777" w:rsidR="00863626" w:rsidRDefault="00863626">
      <w:pPr>
        <w:spacing w:after="0"/>
        <w:jc w:val="both"/>
        <w:rPr>
          <w:iCs/>
          <w:szCs w:val="28"/>
        </w:rPr>
      </w:pPr>
    </w:p>
    <w:p w14:paraId="3D0DB0BC" w14:textId="77777777" w:rsidR="00863626" w:rsidRDefault="00000000">
      <w:pPr>
        <w:spacing w:after="0"/>
        <w:jc w:val="both"/>
        <w:rPr>
          <w:iCs/>
          <w:szCs w:val="28"/>
        </w:rPr>
      </w:pPr>
      <w:r>
        <w:rPr>
          <w:iCs/>
          <w:szCs w:val="28"/>
        </w:rPr>
        <w:t>3. Установите соответствие между кристаллическими решетками и свойствами металлов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5096"/>
      </w:tblGrid>
      <w:tr w:rsidR="00863626" w14:paraId="3E777805" w14:textId="77777777">
        <w:tc>
          <w:tcPr>
            <w:tcW w:w="4395" w:type="dxa"/>
          </w:tcPr>
          <w:p w14:paraId="5141E7F9" w14:textId="77777777" w:rsidR="00863626" w:rsidRDefault="00000000">
            <w:pPr>
              <w:spacing w:after="0"/>
              <w:jc w:val="center"/>
              <w:rPr>
                <w:iCs/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>Виды решеток</w:t>
            </w:r>
          </w:p>
        </w:tc>
        <w:tc>
          <w:tcPr>
            <w:tcW w:w="5244" w:type="dxa"/>
          </w:tcPr>
          <w:p w14:paraId="686D26D4" w14:textId="77777777" w:rsidR="00863626" w:rsidRDefault="00000000">
            <w:pPr>
              <w:spacing w:after="0"/>
              <w:jc w:val="center"/>
              <w:rPr>
                <w:iCs/>
                <w:kern w:val="0"/>
                <w:szCs w:val="28"/>
                <w14:ligatures w14:val="none"/>
              </w:rPr>
            </w:pPr>
            <w:r>
              <w:rPr>
                <w:iCs/>
                <w:kern w:val="0"/>
                <w:szCs w:val="28"/>
                <w14:ligatures w14:val="none"/>
              </w:rPr>
              <w:t>Свойства</w:t>
            </w:r>
          </w:p>
        </w:tc>
      </w:tr>
      <w:tr w:rsidR="00863626" w14:paraId="43792217" w14:textId="77777777">
        <w:tc>
          <w:tcPr>
            <w:tcW w:w="4395" w:type="dxa"/>
          </w:tcPr>
          <w:p w14:paraId="08442BF7" w14:textId="77777777" w:rsidR="00863626" w:rsidRDefault="00000000">
            <w:pPr>
              <w:spacing w:after="0"/>
              <w:rPr>
                <w:b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1) ОЦК</w:t>
            </w:r>
          </w:p>
        </w:tc>
        <w:tc>
          <w:tcPr>
            <w:tcW w:w="5244" w:type="dxa"/>
          </w:tcPr>
          <w:p w14:paraId="3A575588" w14:textId="77777777" w:rsidR="00863626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А) высокая прочность</w:t>
            </w:r>
          </w:p>
        </w:tc>
      </w:tr>
      <w:tr w:rsidR="00863626" w14:paraId="02C970A7" w14:textId="77777777">
        <w:tc>
          <w:tcPr>
            <w:tcW w:w="4395" w:type="dxa"/>
          </w:tcPr>
          <w:p w14:paraId="191DA479" w14:textId="77777777" w:rsidR="00863626" w:rsidRDefault="00000000">
            <w:pPr>
              <w:spacing w:after="0"/>
              <w:rPr>
                <w:b/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2)</w:t>
            </w:r>
            <w:r>
              <w:rPr>
                <w:b/>
                <w:kern w:val="0"/>
                <w:szCs w:val="28"/>
                <w14:ligatures w14:val="none"/>
              </w:rPr>
              <w:t xml:space="preserve"> </w:t>
            </w:r>
            <w:r>
              <w:rPr>
                <w:rStyle w:val="a3"/>
                <w:b w:val="0"/>
                <w:bCs w:val="0"/>
                <w:kern w:val="0"/>
                <w:szCs w:val="28"/>
                <w14:ligatures w14:val="none"/>
              </w:rPr>
              <w:t>ГЦК</w:t>
            </w:r>
          </w:p>
        </w:tc>
        <w:tc>
          <w:tcPr>
            <w:tcW w:w="5244" w:type="dxa"/>
          </w:tcPr>
          <w:p w14:paraId="213B80D0" w14:textId="77777777" w:rsidR="00863626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Б) высокая пластичность</w:t>
            </w:r>
          </w:p>
        </w:tc>
      </w:tr>
      <w:tr w:rsidR="00863626" w14:paraId="0AA79D71" w14:textId="77777777">
        <w:tc>
          <w:tcPr>
            <w:tcW w:w="4395" w:type="dxa"/>
          </w:tcPr>
          <w:p w14:paraId="04F355EB" w14:textId="77777777" w:rsidR="00863626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3) ГПУ</w:t>
            </w:r>
          </w:p>
        </w:tc>
        <w:tc>
          <w:tcPr>
            <w:tcW w:w="5244" w:type="dxa"/>
          </w:tcPr>
          <w:p w14:paraId="0633C20A" w14:textId="77777777" w:rsidR="00863626" w:rsidRDefault="00000000">
            <w:pPr>
              <w:spacing w:after="0"/>
              <w:rPr>
                <w:kern w:val="0"/>
                <w:szCs w:val="28"/>
                <w14:ligatures w14:val="none"/>
              </w:rPr>
            </w:pPr>
            <w:r>
              <w:rPr>
                <w:kern w:val="0"/>
                <w:szCs w:val="28"/>
                <w14:ligatures w14:val="none"/>
              </w:rPr>
              <w:t>В) высокая пластичность</w:t>
            </w:r>
          </w:p>
        </w:tc>
      </w:tr>
    </w:tbl>
    <w:p w14:paraId="5B4FBBE3" w14:textId="77777777" w:rsidR="00863626" w:rsidRDefault="00000000">
      <w:pPr>
        <w:spacing w:after="0"/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408"/>
        <w:gridCol w:w="1564"/>
        <w:gridCol w:w="992"/>
      </w:tblGrid>
      <w:tr w:rsidR="00863626" w14:paraId="34DBF869" w14:textId="77777777">
        <w:trPr>
          <w:jc w:val="center"/>
        </w:trPr>
        <w:tc>
          <w:tcPr>
            <w:tcW w:w="1408" w:type="dxa"/>
          </w:tcPr>
          <w:p w14:paraId="1CE7E37A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564" w:type="dxa"/>
          </w:tcPr>
          <w:p w14:paraId="070E78B8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992" w:type="dxa"/>
          </w:tcPr>
          <w:p w14:paraId="5139E390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3</w:t>
            </w:r>
          </w:p>
        </w:tc>
      </w:tr>
      <w:tr w:rsidR="00863626" w14:paraId="48EB0A1C" w14:textId="77777777">
        <w:trPr>
          <w:jc w:val="center"/>
        </w:trPr>
        <w:tc>
          <w:tcPr>
            <w:tcW w:w="1408" w:type="dxa"/>
          </w:tcPr>
          <w:p w14:paraId="75D5999A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lastRenderedPageBreak/>
              <w:t>А</w:t>
            </w:r>
          </w:p>
        </w:tc>
        <w:tc>
          <w:tcPr>
            <w:tcW w:w="1564" w:type="dxa"/>
          </w:tcPr>
          <w:p w14:paraId="1E729166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Б</w:t>
            </w:r>
          </w:p>
        </w:tc>
        <w:tc>
          <w:tcPr>
            <w:tcW w:w="992" w:type="dxa"/>
          </w:tcPr>
          <w:p w14:paraId="2C40B1A0" w14:textId="77777777" w:rsidR="00863626" w:rsidRDefault="00000000">
            <w:pPr>
              <w:spacing w:after="0"/>
              <w:jc w:val="center"/>
              <w:rPr>
                <w:kern w:val="0"/>
                <w:szCs w:val="28"/>
                <w:lang w:val="en-US"/>
                <w14:ligatures w14:val="none"/>
              </w:rPr>
            </w:pPr>
            <w:r>
              <w:rPr>
                <w:kern w:val="0"/>
                <w:szCs w:val="28"/>
                <w:lang w:val="en-US"/>
                <w14:ligatures w14:val="none"/>
              </w:rPr>
              <w:t>В</w:t>
            </w:r>
          </w:p>
        </w:tc>
      </w:tr>
    </w:tbl>
    <w:p w14:paraId="7BEFBCD8" w14:textId="77777777" w:rsidR="00863626" w:rsidRDefault="00000000">
      <w:pPr>
        <w:spacing w:after="0"/>
        <w:rPr>
          <w:szCs w:val="28"/>
        </w:rPr>
      </w:pPr>
      <w:r>
        <w:rPr>
          <w:szCs w:val="28"/>
        </w:rPr>
        <w:t>Компетенции и индикаторы: ПК-2</w:t>
      </w:r>
    </w:p>
    <w:p w14:paraId="372CA128" w14:textId="77777777" w:rsidR="00863626" w:rsidRDefault="00863626">
      <w:pPr>
        <w:spacing w:after="0"/>
        <w:rPr>
          <w:szCs w:val="28"/>
        </w:rPr>
      </w:pPr>
    </w:p>
    <w:p w14:paraId="462F4A95" w14:textId="77777777" w:rsidR="00863626" w:rsidRDefault="00000000">
      <w:pPr>
        <w:pStyle w:val="a4"/>
        <w:tabs>
          <w:tab w:val="left" w:pos="70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F4D01CF" w14:textId="77777777" w:rsidR="00863626" w:rsidRDefault="0086362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84B2735" w14:textId="77777777" w:rsidR="00863626" w:rsidRDefault="00000000">
      <w:pPr>
        <w:pStyle w:val="Default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262C0142" w14:textId="77777777" w:rsidR="00863626" w:rsidRDefault="00000000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>Запишите правильную последовательность букв слева направо.</w:t>
      </w:r>
    </w:p>
    <w:p w14:paraId="01391520" w14:textId="77777777" w:rsidR="00863626" w:rsidRDefault="00863626">
      <w:pPr>
        <w:spacing w:after="0"/>
        <w:rPr>
          <w:iCs/>
          <w:szCs w:val="28"/>
        </w:rPr>
      </w:pPr>
    </w:p>
    <w:p w14:paraId="05EC1F6E" w14:textId="77777777" w:rsidR="00863626" w:rsidRDefault="00000000">
      <w:pPr>
        <w:spacing w:after="0"/>
        <w:jc w:val="both"/>
        <w:rPr>
          <w:szCs w:val="28"/>
        </w:rPr>
      </w:pPr>
      <w:r>
        <w:rPr>
          <w:iCs/>
          <w:szCs w:val="28"/>
        </w:rPr>
        <w:t>1. </w:t>
      </w:r>
      <w:r>
        <w:rPr>
          <w:szCs w:val="28"/>
        </w:rPr>
        <w:t>Расположите в правильном порядке последовательность процесса кристаллизации:</w:t>
      </w:r>
    </w:p>
    <w:p w14:paraId="4E7E7848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А) рост зародышей кристаллизации</w:t>
      </w:r>
    </w:p>
    <w:p w14:paraId="64D945C4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Б) зарождение кластеров</w:t>
      </w:r>
    </w:p>
    <w:p w14:paraId="7E566876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В) формирование зерна в направлении градиента температур</w:t>
      </w:r>
    </w:p>
    <w:p w14:paraId="53F26529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Г) образование зародышей кристаллизации</w:t>
      </w:r>
    </w:p>
    <w:p w14:paraId="151FBE1F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Б, Г, А, В</w:t>
      </w:r>
    </w:p>
    <w:p w14:paraId="7DCD7822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4E86BE7D" w14:textId="77777777" w:rsidR="00863626" w:rsidRDefault="00863626">
      <w:pPr>
        <w:spacing w:after="0"/>
        <w:jc w:val="both"/>
        <w:rPr>
          <w:iCs/>
          <w:szCs w:val="28"/>
        </w:rPr>
      </w:pPr>
    </w:p>
    <w:p w14:paraId="2246B148" w14:textId="77777777" w:rsidR="00863626" w:rsidRDefault="00000000">
      <w:pPr>
        <w:spacing w:after="0"/>
        <w:jc w:val="both"/>
        <w:rPr>
          <w:szCs w:val="28"/>
        </w:rPr>
      </w:pPr>
      <w:r>
        <w:rPr>
          <w:iCs/>
          <w:szCs w:val="28"/>
        </w:rPr>
        <w:t xml:space="preserve">2. </w:t>
      </w:r>
      <w:r>
        <w:rPr>
          <w:szCs w:val="28"/>
        </w:rPr>
        <w:t>Расположите в правильном порядке последовательность фазовых границ:</w:t>
      </w:r>
    </w:p>
    <w:p w14:paraId="0D0BD1E7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А) когерентная</w:t>
      </w:r>
    </w:p>
    <w:p w14:paraId="19804DFB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Б) </w:t>
      </w:r>
      <w:proofErr w:type="spellStart"/>
      <w:r>
        <w:rPr>
          <w:szCs w:val="28"/>
        </w:rPr>
        <w:t>полукогерентная</w:t>
      </w:r>
      <w:proofErr w:type="spellEnd"/>
    </w:p>
    <w:p w14:paraId="6A3C5F76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В) некогерентная</w:t>
      </w:r>
    </w:p>
    <w:p w14:paraId="2927246F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А, Б, В</w:t>
      </w:r>
    </w:p>
    <w:p w14:paraId="5DAD85BF" w14:textId="77777777" w:rsidR="00863626" w:rsidRDefault="00000000">
      <w:pPr>
        <w:pStyle w:val="21"/>
        <w:spacing w:after="0" w:line="240" w:lineRule="auto"/>
        <w:ind w:left="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Компетенции и индикаторы: ПК-2</w:t>
      </w:r>
    </w:p>
    <w:p w14:paraId="64F0DEE7" w14:textId="77777777" w:rsidR="00863626" w:rsidRDefault="00863626">
      <w:pPr>
        <w:spacing w:after="0"/>
        <w:rPr>
          <w:szCs w:val="28"/>
        </w:rPr>
      </w:pPr>
    </w:p>
    <w:p w14:paraId="07A4410D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3. Расположите в правильном порядке последовательность первичной и вторичной кристаллизации:</w:t>
      </w:r>
    </w:p>
    <w:p w14:paraId="4360503C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А) получение равновесие системы жидкость-кристаллы</w:t>
      </w:r>
    </w:p>
    <w:p w14:paraId="60F2F6B2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Б) понижение температуры и уровня свободной энергии</w:t>
      </w:r>
    </w:p>
    <w:p w14:paraId="63EEEFE4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В) создание градиента температур</w:t>
      </w:r>
    </w:p>
    <w:p w14:paraId="6075E6E0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В, Б, А</w:t>
      </w:r>
    </w:p>
    <w:p w14:paraId="2627128B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ПК-2</w:t>
      </w:r>
    </w:p>
    <w:p w14:paraId="43FF18F1" w14:textId="77777777" w:rsidR="00863626" w:rsidRDefault="00863626">
      <w:pPr>
        <w:pStyle w:val="Defaul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C6CA31A" w14:textId="77777777" w:rsidR="00863626" w:rsidRDefault="00000000">
      <w:pPr>
        <w:pStyle w:val="aa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5EB9F635" w14:textId="77777777" w:rsidR="00863626" w:rsidRDefault="00863626">
      <w:pPr>
        <w:pStyle w:val="aa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</w:p>
    <w:p w14:paraId="1F274053" w14:textId="77777777" w:rsidR="00863626" w:rsidRDefault="0000000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3FDB674D" w14:textId="77777777" w:rsidR="00863626" w:rsidRDefault="0086362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5F16C2D2" w14:textId="77777777" w:rsidR="00863626" w:rsidRDefault="00000000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>Напишите пропущенное слово (словосочетание).</w:t>
      </w:r>
    </w:p>
    <w:p w14:paraId="073CE7EE" w14:textId="77777777" w:rsidR="00863626" w:rsidRDefault="00863626">
      <w:pPr>
        <w:spacing w:after="0"/>
        <w:rPr>
          <w:iCs/>
          <w:szCs w:val="28"/>
        </w:rPr>
      </w:pPr>
    </w:p>
    <w:p w14:paraId="469A4FAE" w14:textId="77777777" w:rsidR="00863626" w:rsidRDefault="00000000">
      <w:pPr>
        <w:adjustRightInd w:val="0"/>
        <w:spacing w:after="0"/>
        <w:jc w:val="both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1. __________________ – </w:t>
      </w:r>
      <w:r>
        <w:rPr>
          <w:rFonts w:eastAsia="NWTRMT2A"/>
          <w:szCs w:val="28"/>
        </w:rPr>
        <w:t>плотность диффузионного потока, определяющая число частиц, проходящих через единицу площади за единицу времени, пропорциональна градиенту концентрации</w:t>
      </w:r>
      <w:r>
        <w:rPr>
          <w:szCs w:val="28"/>
        </w:rPr>
        <w:t>.</w:t>
      </w:r>
    </w:p>
    <w:p w14:paraId="28EFA539" w14:textId="77777777" w:rsidR="00863626" w:rsidRDefault="00000000">
      <w:pPr>
        <w:pStyle w:val="a6"/>
        <w:ind w:right="112"/>
        <w:jc w:val="both"/>
        <w:rPr>
          <w:rFonts w:eastAsia="TimesNewRoman"/>
        </w:rPr>
      </w:pPr>
      <w:r>
        <w:rPr>
          <w:rFonts w:eastAsia="TimesNewRoman"/>
        </w:rPr>
        <w:t xml:space="preserve">Правильный ответ: </w:t>
      </w:r>
      <w:r>
        <w:t xml:space="preserve">первый закон </w:t>
      </w:r>
      <w:proofErr w:type="spellStart"/>
      <w:r>
        <w:t>Фика</w:t>
      </w:r>
      <w:proofErr w:type="spellEnd"/>
    </w:p>
    <w:p w14:paraId="0CA23B79" w14:textId="77777777" w:rsidR="00863626" w:rsidRDefault="00000000">
      <w:pPr>
        <w:pStyle w:val="ae"/>
        <w:spacing w:after="0"/>
        <w:ind w:left="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Компетенции и индикаторы: </w:t>
      </w:r>
      <w:r>
        <w:rPr>
          <w:szCs w:val="28"/>
        </w:rPr>
        <w:t>ПК-2</w:t>
      </w:r>
    </w:p>
    <w:p w14:paraId="46D05A89" w14:textId="77777777" w:rsidR="00863626" w:rsidRDefault="00863626">
      <w:pPr>
        <w:spacing w:after="0"/>
        <w:jc w:val="both"/>
        <w:rPr>
          <w:iCs/>
          <w:szCs w:val="28"/>
        </w:rPr>
      </w:pPr>
    </w:p>
    <w:p w14:paraId="422E21D8" w14:textId="77777777" w:rsidR="00863626" w:rsidRDefault="00000000">
      <w:pPr>
        <w:spacing w:after="0"/>
        <w:jc w:val="both"/>
        <w:rPr>
          <w:szCs w:val="28"/>
        </w:rPr>
      </w:pPr>
      <w:r>
        <w:rPr>
          <w:iCs/>
          <w:szCs w:val="28"/>
        </w:rPr>
        <w:lastRenderedPageBreak/>
        <w:t>2.</w:t>
      </w:r>
      <w:r>
        <w:rPr>
          <w:szCs w:val="28"/>
        </w:rPr>
        <w:t xml:space="preserve"> ____________________ – полная растворимость в жидком и твердом состоянии.</w:t>
      </w:r>
    </w:p>
    <w:p w14:paraId="7ED540C5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Неограниченная растворимость</w:t>
      </w:r>
      <w:r>
        <w:rPr>
          <w:iCs/>
          <w:szCs w:val="28"/>
        </w:rPr>
        <w:t>.</w:t>
      </w:r>
    </w:p>
    <w:p w14:paraId="5622B595" w14:textId="77777777" w:rsidR="00863626" w:rsidRDefault="00000000">
      <w:pPr>
        <w:pStyle w:val="ae"/>
        <w:spacing w:after="0"/>
        <w:ind w:left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0C9D0440" w14:textId="77777777" w:rsidR="00863626" w:rsidRDefault="00863626">
      <w:pPr>
        <w:pStyle w:val="ae"/>
        <w:spacing w:after="0"/>
        <w:ind w:left="0"/>
        <w:jc w:val="both"/>
        <w:rPr>
          <w:szCs w:val="28"/>
        </w:rPr>
      </w:pPr>
    </w:p>
    <w:p w14:paraId="7EB8CD09" w14:textId="77777777" w:rsidR="00863626" w:rsidRDefault="00000000">
      <w:pPr>
        <w:adjustRightInd w:val="0"/>
        <w:spacing w:after="0"/>
        <w:rPr>
          <w:rFonts w:eastAsia="NWTRMT2A"/>
          <w:szCs w:val="28"/>
        </w:rPr>
      </w:pPr>
      <w:r>
        <w:rPr>
          <w:rStyle w:val="a3"/>
          <w:b w:val="0"/>
          <w:bCs w:val="0"/>
          <w:szCs w:val="28"/>
          <w:shd w:val="clear" w:color="auto" w:fill="FFFFFF"/>
        </w:rPr>
        <w:t>3.</w:t>
      </w:r>
      <w:r>
        <w:rPr>
          <w:rStyle w:val="a3"/>
          <w:szCs w:val="28"/>
          <w:shd w:val="clear" w:color="auto" w:fill="FFFFFF"/>
        </w:rPr>
        <w:t xml:space="preserve"> _______________ </w:t>
      </w:r>
      <w:r>
        <w:rPr>
          <w:rFonts w:eastAsia="NWTRMT2A"/>
          <w:szCs w:val="28"/>
        </w:rPr>
        <w:t>определяет плотность диффузионного потока для данного градиента концентрации. Знак минус указывает на направление потока от большей к меньшей концентрации, т. е. в направлении, обратном градиенту концентрации.</w:t>
      </w:r>
    </w:p>
    <w:p w14:paraId="129EBE8B" w14:textId="77777777" w:rsidR="00863626" w:rsidRDefault="00000000">
      <w:pPr>
        <w:pStyle w:val="ae"/>
        <w:spacing w:after="0"/>
        <w:ind w:left="0"/>
        <w:jc w:val="both"/>
        <w:rPr>
          <w:iCs/>
          <w:szCs w:val="28"/>
        </w:rPr>
      </w:pPr>
      <w:r>
        <w:rPr>
          <w:szCs w:val="28"/>
        </w:rPr>
        <w:t xml:space="preserve">Правильный ответ: </w:t>
      </w:r>
      <w:r>
        <w:rPr>
          <w:rStyle w:val="a3"/>
          <w:b w:val="0"/>
          <w:bCs w:val="0"/>
          <w:szCs w:val="28"/>
          <w:shd w:val="clear" w:color="auto" w:fill="FFFFFF"/>
        </w:rPr>
        <w:t>Коэффициент диффузии</w:t>
      </w:r>
    </w:p>
    <w:p w14:paraId="6F00A01A" w14:textId="77777777" w:rsidR="00863626" w:rsidRDefault="00000000">
      <w:pPr>
        <w:pStyle w:val="ae"/>
        <w:spacing w:after="0"/>
        <w:ind w:left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060AFBD6" w14:textId="77777777" w:rsidR="00863626" w:rsidRDefault="00863626">
      <w:pPr>
        <w:pStyle w:val="ae"/>
        <w:spacing w:after="0"/>
        <w:jc w:val="both"/>
        <w:rPr>
          <w:szCs w:val="28"/>
        </w:rPr>
      </w:pPr>
    </w:p>
    <w:p w14:paraId="6E6BF3EA" w14:textId="77777777" w:rsidR="00863626" w:rsidRDefault="0000000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3E795A89" w14:textId="77777777" w:rsidR="00863626" w:rsidRDefault="0086362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5092FD6E" w14:textId="77777777" w:rsidR="00863626" w:rsidRDefault="00000000">
      <w:pPr>
        <w:spacing w:after="0"/>
        <w:rPr>
          <w:i/>
          <w:iCs/>
          <w:szCs w:val="28"/>
        </w:rPr>
      </w:pPr>
      <w:r>
        <w:rPr>
          <w:i/>
          <w:iCs/>
          <w:szCs w:val="28"/>
        </w:rPr>
        <w:t xml:space="preserve">Напишите пропущенное слово (словосочетание). </w:t>
      </w:r>
    </w:p>
    <w:p w14:paraId="32113FA0" w14:textId="77777777" w:rsidR="00863626" w:rsidRDefault="00000000">
      <w:pPr>
        <w:spacing w:after="0"/>
        <w:jc w:val="both"/>
        <w:rPr>
          <w:szCs w:val="28"/>
        </w:rPr>
      </w:pPr>
      <w:r>
        <w:rPr>
          <w:iCs/>
          <w:szCs w:val="28"/>
        </w:rPr>
        <w:t>1.</w:t>
      </w:r>
      <w:r>
        <w:rPr>
          <w:szCs w:val="28"/>
        </w:rPr>
        <w:t xml:space="preserve"> ___________________– разность начальной и конечной температуры образца при нагреве. </w:t>
      </w:r>
    </w:p>
    <w:p w14:paraId="5AC2AEB8" w14:textId="77777777" w:rsidR="00863626" w:rsidRDefault="00000000">
      <w:pPr>
        <w:spacing w:after="0"/>
        <w:jc w:val="both"/>
        <w:rPr>
          <w:i/>
          <w:iCs/>
          <w:szCs w:val="28"/>
        </w:rPr>
      </w:pPr>
      <w:r>
        <w:rPr>
          <w:szCs w:val="28"/>
        </w:rPr>
        <w:t>Правильный ответ: градиент температур / удлинение</w:t>
      </w:r>
      <w:r>
        <w:rPr>
          <w:bCs/>
          <w:szCs w:val="28"/>
        </w:rPr>
        <w:t>.</w:t>
      </w:r>
      <w:r>
        <w:rPr>
          <w:szCs w:val="28"/>
        </w:rPr>
        <w:t xml:space="preserve">  </w:t>
      </w:r>
    </w:p>
    <w:p w14:paraId="79B5C1A0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4CD20FD6" w14:textId="77777777" w:rsidR="00863626" w:rsidRDefault="00863626">
      <w:pPr>
        <w:spacing w:after="0"/>
        <w:jc w:val="both"/>
        <w:rPr>
          <w:szCs w:val="28"/>
        </w:rPr>
      </w:pPr>
    </w:p>
    <w:p w14:paraId="31B65032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2. ____________________ – процесс перехода металла из жидкого состояния в твердое.</w:t>
      </w:r>
    </w:p>
    <w:p w14:paraId="3A2F64A2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</w:t>
      </w:r>
      <w:r>
        <w:rPr>
          <w:bCs/>
          <w:szCs w:val="28"/>
        </w:rPr>
        <w:t xml:space="preserve"> </w:t>
      </w:r>
      <w:r>
        <w:rPr>
          <w:szCs w:val="28"/>
        </w:rPr>
        <w:t>кристаллизация / расплав.</w:t>
      </w:r>
    </w:p>
    <w:p w14:paraId="473465DB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40345594" w14:textId="77777777" w:rsidR="00863626" w:rsidRDefault="00863626">
      <w:pPr>
        <w:spacing w:after="0"/>
        <w:rPr>
          <w:szCs w:val="28"/>
        </w:rPr>
      </w:pPr>
    </w:p>
    <w:p w14:paraId="32C3F27F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3. ________________________ – фаза, в которой один из компонентов сплава сохраняет свою кристаллическую решетку, а атомы другого располагаются в решетке первого компонента, изменяя ее размеры. </w:t>
      </w:r>
    </w:p>
    <w:p w14:paraId="223AC2E9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Правильный ответ: твердый раствор / фаза</w:t>
      </w:r>
    </w:p>
    <w:p w14:paraId="43543724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10D43965" w14:textId="77777777" w:rsidR="00863626" w:rsidRDefault="00863626">
      <w:pPr>
        <w:spacing w:after="0"/>
        <w:jc w:val="both"/>
        <w:rPr>
          <w:szCs w:val="28"/>
        </w:rPr>
      </w:pPr>
    </w:p>
    <w:p w14:paraId="38AA9EF3" w14:textId="77777777" w:rsidR="00863626" w:rsidRDefault="00000000">
      <w:pPr>
        <w:pStyle w:val="Defaul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04A0A028" w14:textId="77777777" w:rsidR="00863626" w:rsidRDefault="00863626">
      <w:pPr>
        <w:tabs>
          <w:tab w:val="left" w:pos="1109"/>
        </w:tabs>
        <w:spacing w:after="0"/>
        <w:jc w:val="both"/>
        <w:rPr>
          <w:szCs w:val="28"/>
        </w:rPr>
      </w:pPr>
    </w:p>
    <w:p w14:paraId="212CC3C6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 xml:space="preserve">1. Определить тип образующегося твердого раствора и характер растворимости в системе </w:t>
      </w:r>
      <w:r>
        <w:rPr>
          <w:szCs w:val="28"/>
          <w:lang w:val="en-US"/>
        </w:rPr>
        <w:t>V</w:t>
      </w:r>
      <w:r>
        <w:rPr>
          <w:szCs w:val="28"/>
        </w:rPr>
        <w:t>-</w:t>
      </w:r>
      <w:r>
        <w:rPr>
          <w:szCs w:val="28"/>
          <w:lang w:val="en-US"/>
        </w:rPr>
        <w:t>B</w:t>
      </w:r>
      <w:r>
        <w:rPr>
          <w:szCs w:val="28"/>
        </w:rPr>
        <w:t xml:space="preserve">, если </w:t>
      </w:r>
      <w:r>
        <w:rPr>
          <w:szCs w:val="28"/>
          <w:lang w:val="en-US"/>
        </w:rPr>
        <w:t>V</w:t>
      </w:r>
      <w:r>
        <w:rPr>
          <w:szCs w:val="28"/>
        </w:rPr>
        <w:t xml:space="preserve"> имеет ОЦК решетку, В – тетрагональную.</w:t>
      </w:r>
    </w:p>
    <w:p w14:paraId="4D5F40F8" w14:textId="77777777" w:rsidR="00863626" w:rsidRDefault="0000000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ответ.</w:t>
      </w:r>
    </w:p>
    <w:p w14:paraId="5A4C5338" w14:textId="77777777" w:rsidR="00863626" w:rsidRDefault="0000000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Время выполнения – 10 мин</w:t>
      </w:r>
    </w:p>
    <w:p w14:paraId="3D215F1D" w14:textId="77777777" w:rsidR="00863626" w:rsidRDefault="00000000">
      <w:pPr>
        <w:shd w:val="clear" w:color="auto" w:fill="FFFFFF"/>
        <w:spacing w:after="0"/>
        <w:rPr>
          <w:szCs w:val="28"/>
        </w:rPr>
      </w:pPr>
      <w:r>
        <w:rPr>
          <w:szCs w:val="28"/>
        </w:rPr>
        <w:t xml:space="preserve">Критерии оценивания: полное содержательное соответствие приведённому ниже пояснению: </w:t>
      </w:r>
    </w:p>
    <w:p w14:paraId="444AB839" w14:textId="77777777" w:rsidR="00863626" w:rsidRDefault="00000000">
      <w:pPr>
        <w:shd w:val="clear" w:color="auto" w:fill="FFFFFF"/>
        <w:spacing w:after="0"/>
        <w:rPr>
          <w:szCs w:val="28"/>
          <w:lang w:eastAsia="ru-RU"/>
        </w:rPr>
      </w:pPr>
      <w:r>
        <w:rPr>
          <w:szCs w:val="28"/>
          <w:lang w:eastAsia="ru-RU"/>
        </w:rPr>
        <w:t>Ванадий имеет ОЦК решетку и атомный радиус 0,13 нм. Бор имеет тетрагональную решетку и атомный радиус 0,105 нм. Твердый раствор будет иметь решетку растворителя молибдена ОЦК</w:t>
      </w:r>
    </w:p>
    <w:p w14:paraId="018A30A3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2D788D18" w14:textId="77777777" w:rsidR="00863626" w:rsidRDefault="00863626">
      <w:pPr>
        <w:spacing w:after="0"/>
        <w:jc w:val="both"/>
        <w:rPr>
          <w:szCs w:val="28"/>
        </w:rPr>
      </w:pPr>
    </w:p>
    <w:p w14:paraId="04C9AE2F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lastRenderedPageBreak/>
        <w:t xml:space="preserve">2. Приближенно оцените энергию образования вакансий в меди, имеющей ГЦК решетку, если экспериментально определенная равновесная концентрация вакансий при 927 </w:t>
      </w:r>
      <w:r>
        <w:rPr>
          <w:szCs w:val="28"/>
          <w:vertAlign w:val="superscript"/>
        </w:rPr>
        <w:t>0</w:t>
      </w:r>
      <w:r>
        <w:rPr>
          <w:szCs w:val="28"/>
        </w:rPr>
        <w:t>С равна 10</w:t>
      </w:r>
      <w:r>
        <w:rPr>
          <w:szCs w:val="28"/>
          <w:vertAlign w:val="superscript"/>
        </w:rPr>
        <w:t>-5</w:t>
      </w:r>
      <w:r>
        <w:rPr>
          <w:szCs w:val="28"/>
        </w:rPr>
        <w:t xml:space="preserve">, температура плавления меди 1084 </w:t>
      </w:r>
      <w:r>
        <w:rPr>
          <w:szCs w:val="28"/>
          <w:vertAlign w:val="superscript"/>
        </w:rPr>
        <w:t>0</w:t>
      </w:r>
      <w:r>
        <w:rPr>
          <w:szCs w:val="28"/>
        </w:rPr>
        <w:t>С.</w:t>
      </w:r>
    </w:p>
    <w:p w14:paraId="482C0599" w14:textId="77777777" w:rsidR="00863626" w:rsidRDefault="0000000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5BDF8979" w14:textId="77777777" w:rsidR="00863626" w:rsidRDefault="0000000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29A9C2AC" w14:textId="77777777" w:rsidR="00863626" w:rsidRDefault="00000000">
      <w:pPr>
        <w:shd w:val="clear" w:color="auto" w:fill="FFFFFF"/>
        <w:spacing w:after="0"/>
        <w:ind w:left="11" w:right="6"/>
        <w:jc w:val="both"/>
        <w:rPr>
          <w:szCs w:val="28"/>
        </w:rPr>
      </w:pPr>
      <w:r>
        <w:rPr>
          <w:szCs w:val="28"/>
        </w:rPr>
        <w:t xml:space="preserve">Критерии оценивания: полное содержательное соответствие приведённому ниже пояснению: </w:t>
      </w:r>
    </w:p>
    <w:p w14:paraId="709E008C" w14:textId="77777777" w:rsidR="00863626" w:rsidRDefault="00000000">
      <w:pPr>
        <w:shd w:val="clear" w:color="auto" w:fill="FFFFFF"/>
        <w:spacing w:after="0"/>
        <w:ind w:left="11" w:right="6"/>
        <w:jc w:val="both"/>
        <w:rPr>
          <w:szCs w:val="28"/>
        </w:rPr>
      </w:pPr>
      <w:r>
        <w:rPr>
          <w:szCs w:val="28"/>
        </w:rPr>
        <w:t xml:space="preserve">Энергию образования вакансий </w:t>
      </w:r>
      <w:r>
        <w:rPr>
          <w:position w:val="-10"/>
          <w:szCs w:val="28"/>
        </w:rPr>
        <w:object w:dxaOrig="285" w:dyaOrig="300" w14:anchorId="61D815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5pt" o:ole="">
            <v:imagedata r:id="rId6" o:title=""/>
          </v:shape>
          <o:OLEObject Type="Embed" ProgID="Equation.3" ShapeID="_x0000_i1025" DrawAspect="Content" ObjectID="_1806344223" r:id="rId7"/>
        </w:object>
      </w:r>
      <w:r>
        <w:rPr>
          <w:szCs w:val="28"/>
        </w:rPr>
        <w:t xml:space="preserve"> можно приближенно оценить, исходя из эмпирического соотношения между </w:t>
      </w:r>
      <w:r>
        <w:rPr>
          <w:position w:val="-10"/>
          <w:szCs w:val="28"/>
        </w:rPr>
        <w:object w:dxaOrig="285" w:dyaOrig="300" w14:anchorId="39B48495">
          <v:shape id="_x0000_i1026" type="#_x0000_t75" style="width:14.25pt;height:15pt" o:ole="">
            <v:imagedata r:id="rId8" o:title=""/>
          </v:shape>
          <o:OLEObject Type="Embed" ProgID="Equation.3" ShapeID="_x0000_i1026" DrawAspect="Content" ObjectID="_1806344224" r:id="rId9"/>
        </w:object>
      </w:r>
      <w:r>
        <w:rPr>
          <w:szCs w:val="28"/>
        </w:rPr>
        <w:t xml:space="preserve"> и </w:t>
      </w:r>
      <w:r>
        <w:rPr>
          <w:position w:val="-12"/>
          <w:szCs w:val="28"/>
        </w:rPr>
        <w:object w:dxaOrig="360" w:dyaOrig="315" w14:anchorId="5D4F086A">
          <v:shape id="_x0000_i1027" type="#_x0000_t75" style="width:18pt;height:15.75pt" o:ole="">
            <v:imagedata r:id="rId10" o:title=""/>
          </v:shape>
          <o:OLEObject Type="Embed" ProgID="Equation.3" ShapeID="_x0000_i1027" DrawAspect="Content" ObjectID="_1806344225" r:id="rId11"/>
        </w:object>
      </w:r>
      <w:r>
        <w:rPr>
          <w:szCs w:val="28"/>
        </w:rPr>
        <w:t xml:space="preserve"> – энергия  активации </w:t>
      </w:r>
      <w:proofErr w:type="spellStart"/>
      <w:r>
        <w:rPr>
          <w:szCs w:val="28"/>
        </w:rPr>
        <w:t>самодиффузии</w:t>
      </w:r>
      <w:proofErr w:type="spellEnd"/>
      <w:r>
        <w:rPr>
          <w:szCs w:val="28"/>
        </w:rPr>
        <w:t>, которая определяет температурную зависимость коэффициента диффузии:</w:t>
      </w:r>
      <w:r>
        <w:rPr>
          <w:position w:val="-12"/>
          <w:szCs w:val="28"/>
        </w:rPr>
        <w:object w:dxaOrig="1935" w:dyaOrig="315" w14:anchorId="3C02C4DE">
          <v:shape id="_x0000_i1028" type="#_x0000_t75" style="width:96.75pt;height:15.75pt" o:ole="">
            <v:imagedata r:id="rId12" o:title=""/>
          </v:shape>
          <o:OLEObject Type="Embed" ProgID="Equation.3" ShapeID="_x0000_i1028" DrawAspect="Content" ObjectID="_1806344226" r:id="rId13"/>
        </w:object>
      </w:r>
      <w:r>
        <w:rPr>
          <w:szCs w:val="28"/>
        </w:rPr>
        <w:t xml:space="preserve">. У ГЦК металлов </w:t>
      </w:r>
      <w:r>
        <w:rPr>
          <w:position w:val="-10"/>
          <w:szCs w:val="28"/>
        </w:rPr>
        <w:object w:dxaOrig="285" w:dyaOrig="300" w14:anchorId="514743E0">
          <v:shape id="_x0000_i1029" type="#_x0000_t75" style="width:14.25pt;height:15pt" o:ole="">
            <v:imagedata r:id="rId14" o:title=""/>
          </v:shape>
          <o:OLEObject Type="Embed" ProgID="Equation.3" ShapeID="_x0000_i1029" DrawAspect="Content" ObjectID="_1806344227" r:id="rId15"/>
        </w:object>
      </w:r>
      <w:r>
        <w:rPr>
          <w:szCs w:val="28"/>
        </w:rPr>
        <w:t>≈0,5-0,6</w:t>
      </w:r>
      <w:r>
        <w:rPr>
          <w:position w:val="-12"/>
          <w:szCs w:val="28"/>
        </w:rPr>
        <w:object w:dxaOrig="360" w:dyaOrig="315" w14:anchorId="3603D04D">
          <v:shape id="_x0000_i1030" type="#_x0000_t75" style="width:18pt;height:15.75pt" o:ole="">
            <v:imagedata r:id="rId16" o:title=""/>
          </v:shape>
          <o:OLEObject Type="Embed" ProgID="Equation.3" ShapeID="_x0000_i1030" DrawAspect="Content" ObjectID="_1806344228" r:id="rId17"/>
        </w:object>
      </w:r>
      <w:r>
        <w:rPr>
          <w:szCs w:val="28"/>
        </w:rPr>
        <w:t xml:space="preserve">. Энергия активации </w:t>
      </w:r>
      <w:proofErr w:type="spellStart"/>
      <w:r>
        <w:rPr>
          <w:szCs w:val="28"/>
        </w:rPr>
        <w:t>самодиффузии</w:t>
      </w:r>
      <w:proofErr w:type="spellEnd"/>
      <w:r>
        <w:rPr>
          <w:szCs w:val="28"/>
        </w:rPr>
        <w:t xml:space="preserve"> приближенно пропорциональна температуре плавления металла </w:t>
      </w:r>
      <w:r>
        <w:rPr>
          <w:position w:val="-10"/>
          <w:szCs w:val="28"/>
        </w:rPr>
        <w:object w:dxaOrig="315" w:dyaOrig="300" w14:anchorId="4B5AF157">
          <v:shape id="_x0000_i1031" type="#_x0000_t75" style="width:15.75pt;height:15pt" o:ole="">
            <v:imagedata r:id="rId18" o:title=""/>
          </v:shape>
          <o:OLEObject Type="Embed" ProgID="Equation.3" ShapeID="_x0000_i1031" DrawAspect="Content" ObjectID="_1806344229" r:id="rId19"/>
        </w:object>
      </w:r>
      <w:r>
        <w:rPr>
          <w:szCs w:val="28"/>
        </w:rPr>
        <w:t xml:space="preserve">. Известно эмпирическое соотношение </w:t>
      </w:r>
      <w:r>
        <w:rPr>
          <w:position w:val="-12"/>
          <w:szCs w:val="28"/>
        </w:rPr>
        <w:object w:dxaOrig="705" w:dyaOrig="315" w14:anchorId="7AE96880">
          <v:shape id="_x0000_i1032" type="#_x0000_t75" style="width:35.25pt;height:15.75pt" o:ole="">
            <v:imagedata r:id="rId20" o:title=""/>
          </v:shape>
          <o:OLEObject Type="Embed" ProgID="Equation.3" ShapeID="_x0000_i1032" DrawAspect="Content" ObjectID="_1806344230" r:id="rId21"/>
        </w:object>
      </w:r>
      <w:r>
        <w:rPr>
          <w:szCs w:val="28"/>
        </w:rPr>
        <w:t xml:space="preserve">=150 Дж/К. Энергия активации </w:t>
      </w:r>
      <w:proofErr w:type="spellStart"/>
      <w:r>
        <w:rPr>
          <w:szCs w:val="28"/>
        </w:rPr>
        <w:t>самодиффузии</w:t>
      </w:r>
      <w:proofErr w:type="spellEnd"/>
      <w:r>
        <w:rPr>
          <w:szCs w:val="28"/>
        </w:rPr>
        <w:t xml:space="preserve"> будет равна </w:t>
      </w:r>
      <w:r>
        <w:rPr>
          <w:position w:val="-16"/>
          <w:szCs w:val="28"/>
        </w:rPr>
        <w:object w:dxaOrig="2940" w:dyaOrig="420" w14:anchorId="675AE4CB">
          <v:shape id="_x0000_i1033" type="#_x0000_t75" style="width:147pt;height:21pt" o:ole="">
            <v:imagedata r:id="rId22" o:title=""/>
          </v:shape>
          <o:OLEObject Type="Embed" ProgID="Equation.DSMT4" ShapeID="_x0000_i1033" DrawAspect="Content" ObjectID="_1806344231" r:id="rId23"/>
        </w:object>
      </w:r>
      <w:r>
        <w:rPr>
          <w:szCs w:val="28"/>
        </w:rPr>
        <w:t xml:space="preserve"> Дж. Энергия образования вакансий составит </w:t>
      </w:r>
      <w:r>
        <w:rPr>
          <w:position w:val="-12"/>
          <w:szCs w:val="28"/>
        </w:rPr>
        <w:object w:dxaOrig="2985" w:dyaOrig="375" w14:anchorId="250827F9">
          <v:shape id="_x0000_i1034" type="#_x0000_t75" style="width:149.25pt;height:18.75pt" o:ole="">
            <v:imagedata r:id="rId24" o:title=""/>
          </v:shape>
          <o:OLEObject Type="Embed" ProgID="Equation.DSMT4" ShapeID="_x0000_i1034" DrawAspect="Content" ObjectID="_1806344232" r:id="rId25"/>
        </w:object>
      </w:r>
      <w:r>
        <w:rPr>
          <w:szCs w:val="28"/>
        </w:rPr>
        <w:t xml:space="preserve"> Дж.</w:t>
      </w:r>
    </w:p>
    <w:p w14:paraId="7887E04F" w14:textId="77777777" w:rsidR="00863626" w:rsidRDefault="00000000">
      <w:pPr>
        <w:shd w:val="clear" w:color="auto" w:fill="FFFFFF"/>
        <w:spacing w:after="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0FB534CF" w14:textId="77777777" w:rsidR="00863626" w:rsidRDefault="00863626">
      <w:pPr>
        <w:spacing w:after="0"/>
        <w:jc w:val="both"/>
        <w:rPr>
          <w:szCs w:val="28"/>
        </w:rPr>
      </w:pPr>
    </w:p>
    <w:p w14:paraId="35B79149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3. Определите суммарную длину дислокаций в образце размером 5х10х10 см плотность дислокаций составляет 10</w:t>
      </w:r>
      <w:r>
        <w:rPr>
          <w:szCs w:val="28"/>
          <w:vertAlign w:val="superscript"/>
        </w:rPr>
        <w:t>24</w:t>
      </w:r>
      <w:r>
        <w:rPr>
          <w:szCs w:val="28"/>
        </w:rPr>
        <w:t>.</w:t>
      </w:r>
    </w:p>
    <w:p w14:paraId="5E4D7E2D" w14:textId="77777777" w:rsidR="00863626" w:rsidRDefault="00000000">
      <w:pPr>
        <w:spacing w:after="0"/>
        <w:jc w:val="both"/>
        <w:rPr>
          <w:szCs w:val="28"/>
        </w:rPr>
      </w:pPr>
      <w:r>
        <w:rPr>
          <w:szCs w:val="28"/>
        </w:rPr>
        <w:t>Привести расширенный ответ.</w:t>
      </w:r>
    </w:p>
    <w:p w14:paraId="5DEE6A53" w14:textId="77777777" w:rsidR="00863626" w:rsidRDefault="00000000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Время выполнения – 10 мин.</w:t>
      </w:r>
    </w:p>
    <w:p w14:paraId="1E71D429" w14:textId="77777777" w:rsidR="00863626" w:rsidRDefault="00000000">
      <w:pPr>
        <w:pStyle w:val="ae"/>
        <w:tabs>
          <w:tab w:val="left" w:pos="0"/>
        </w:tabs>
        <w:spacing w:after="0"/>
        <w:ind w:left="0" w:right="110"/>
        <w:jc w:val="both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приведённому ниже пояснению:</w:t>
      </w:r>
    </w:p>
    <w:p w14:paraId="0FE4F2DA" w14:textId="77777777" w:rsidR="00863626" w:rsidRDefault="00000000">
      <w:pPr>
        <w:pStyle w:val="ae"/>
        <w:tabs>
          <w:tab w:val="left" w:pos="0"/>
        </w:tabs>
        <w:spacing w:after="0"/>
        <w:ind w:left="0" w:right="110"/>
        <w:jc w:val="both"/>
        <w:rPr>
          <w:snapToGrid w:val="0"/>
          <w:szCs w:val="28"/>
        </w:rPr>
      </w:pPr>
      <w:r>
        <w:rPr>
          <w:snapToGrid w:val="0"/>
          <w:szCs w:val="28"/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snapToGrid w:val="0"/>
          <w:szCs w:val="28"/>
          <w:vertAlign w:val="superscript"/>
        </w:rPr>
        <w:t>3</w:t>
      </w:r>
      <w:r>
        <w:rPr>
          <w:snapToGrid w:val="0"/>
          <w:szCs w:val="28"/>
        </w:rPr>
        <w:t>. Тогда суммарная длина дислокаций будет равна 10</w:t>
      </w:r>
      <w:r>
        <w:rPr>
          <w:snapToGrid w:val="0"/>
          <w:szCs w:val="28"/>
          <w:vertAlign w:val="superscript"/>
        </w:rPr>
        <w:t>24</w:t>
      </w:r>
      <w:r>
        <w:rPr>
          <w:snapToGrid w:val="0"/>
          <w:szCs w:val="28"/>
        </w:rPr>
        <w:t>х 500 = 5х10</w:t>
      </w:r>
      <w:r>
        <w:rPr>
          <w:snapToGrid w:val="0"/>
          <w:szCs w:val="28"/>
          <w:vertAlign w:val="superscript"/>
        </w:rPr>
        <w:t>26</w:t>
      </w:r>
      <w:r>
        <w:rPr>
          <w:snapToGrid w:val="0"/>
          <w:szCs w:val="28"/>
        </w:rPr>
        <w:t xml:space="preserve"> см</w:t>
      </w:r>
      <w:r>
        <w:rPr>
          <w:snapToGrid w:val="0"/>
          <w:szCs w:val="28"/>
          <w:vertAlign w:val="superscript"/>
        </w:rPr>
        <w:t>-2</w:t>
      </w:r>
      <w:r>
        <w:rPr>
          <w:snapToGrid w:val="0"/>
          <w:szCs w:val="28"/>
        </w:rPr>
        <w:t>.</w:t>
      </w:r>
    </w:p>
    <w:p w14:paraId="5D455362" w14:textId="77777777" w:rsidR="00863626" w:rsidRDefault="00000000">
      <w:pPr>
        <w:pStyle w:val="ae"/>
        <w:tabs>
          <w:tab w:val="left" w:pos="0"/>
        </w:tabs>
        <w:spacing w:after="0"/>
        <w:ind w:left="0" w:right="110"/>
        <w:jc w:val="both"/>
        <w:rPr>
          <w:szCs w:val="28"/>
        </w:rPr>
      </w:pPr>
      <w:r>
        <w:rPr>
          <w:szCs w:val="28"/>
        </w:rPr>
        <w:t>Компетенции и индикаторы: ОПК-1, ПК-2</w:t>
      </w:r>
    </w:p>
    <w:p w14:paraId="479CCDAA" w14:textId="63E7F2F6" w:rsidR="00863626" w:rsidRDefault="00863626">
      <w:pPr>
        <w:spacing w:after="0"/>
        <w:jc w:val="both"/>
        <w:rPr>
          <w:szCs w:val="28"/>
        </w:rPr>
      </w:pPr>
    </w:p>
    <w:p w14:paraId="658ABE49" w14:textId="77777777" w:rsidR="00AE2129" w:rsidRDefault="00AE2129">
      <w:pPr>
        <w:spacing w:after="0"/>
        <w:jc w:val="both"/>
        <w:rPr>
          <w:szCs w:val="28"/>
        </w:rPr>
      </w:pPr>
    </w:p>
    <w:p w14:paraId="16B2D3F5" w14:textId="77777777" w:rsidR="00AE2129" w:rsidRDefault="00AE2129">
      <w:pPr>
        <w:spacing w:after="0"/>
        <w:jc w:val="both"/>
        <w:rPr>
          <w:szCs w:val="28"/>
        </w:rPr>
      </w:pPr>
    </w:p>
    <w:p w14:paraId="657A24E2" w14:textId="77777777" w:rsidR="00AE2129" w:rsidRDefault="00AE2129">
      <w:pPr>
        <w:spacing w:after="0"/>
        <w:jc w:val="both"/>
        <w:rPr>
          <w:szCs w:val="28"/>
        </w:rPr>
      </w:pPr>
    </w:p>
    <w:p w14:paraId="19E5EBDD" w14:textId="77777777" w:rsidR="00AE2129" w:rsidRDefault="00AE2129">
      <w:pPr>
        <w:spacing w:after="0"/>
        <w:jc w:val="both"/>
        <w:rPr>
          <w:szCs w:val="28"/>
        </w:rPr>
      </w:pPr>
    </w:p>
    <w:p w14:paraId="24963722" w14:textId="77777777" w:rsidR="00AE2129" w:rsidRDefault="00AE2129">
      <w:pPr>
        <w:spacing w:after="0"/>
        <w:jc w:val="both"/>
        <w:rPr>
          <w:szCs w:val="28"/>
        </w:rPr>
      </w:pPr>
    </w:p>
    <w:p w14:paraId="31CDCF85" w14:textId="3A302428" w:rsidR="00AE2129" w:rsidRDefault="00AE2129">
      <w:pPr>
        <w:spacing w:after="0"/>
        <w:jc w:val="both"/>
        <w:rPr>
          <w:szCs w:val="28"/>
        </w:rPr>
      </w:pPr>
    </w:p>
    <w:sectPr w:rsidR="00AE21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2A9B1" w14:textId="77777777" w:rsidR="00D05CD8" w:rsidRDefault="00D05CD8">
      <w:r>
        <w:separator/>
      </w:r>
    </w:p>
  </w:endnote>
  <w:endnote w:type="continuationSeparator" w:id="0">
    <w:p w14:paraId="6F93D006" w14:textId="77777777" w:rsidR="00D05CD8" w:rsidRDefault="00D05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NWTRMT2A">
    <w:altName w:val="Malgun Gothic"/>
    <w:charset w:val="81"/>
    <w:family w:val="auto"/>
    <w:pitch w:val="default"/>
    <w:sig w:usb0="00000000" w:usb1="00000000" w:usb2="00000010" w:usb3="00000000" w:csb0="00080000" w:csb1="00000000"/>
  </w:font>
  <w:font w:name="TimesNewRoman">
    <w:altName w:val="Yu Gothic"/>
    <w:charset w:val="80"/>
    <w:family w:val="auto"/>
    <w:pitch w:val="default"/>
    <w:sig w:usb0="00000000" w:usb1="0000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114F" w14:textId="77777777" w:rsidR="00D05CD8" w:rsidRDefault="00D05CD8">
      <w:pPr>
        <w:spacing w:after="0"/>
      </w:pPr>
      <w:r>
        <w:separator/>
      </w:r>
    </w:p>
  </w:footnote>
  <w:footnote w:type="continuationSeparator" w:id="0">
    <w:p w14:paraId="58C993D0" w14:textId="77777777" w:rsidR="00D05CD8" w:rsidRDefault="00D05CD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DA9"/>
    <w:rsid w:val="000D587C"/>
    <w:rsid w:val="001676E0"/>
    <w:rsid w:val="00214DA9"/>
    <w:rsid w:val="00216234"/>
    <w:rsid w:val="002865D1"/>
    <w:rsid w:val="003203E9"/>
    <w:rsid w:val="0038201D"/>
    <w:rsid w:val="0050596E"/>
    <w:rsid w:val="006C0B77"/>
    <w:rsid w:val="00753005"/>
    <w:rsid w:val="00753C5B"/>
    <w:rsid w:val="00771587"/>
    <w:rsid w:val="0080516D"/>
    <w:rsid w:val="008242FF"/>
    <w:rsid w:val="00863626"/>
    <w:rsid w:val="00870751"/>
    <w:rsid w:val="009025B1"/>
    <w:rsid w:val="00922C48"/>
    <w:rsid w:val="00AE2129"/>
    <w:rsid w:val="00AF4EDA"/>
    <w:rsid w:val="00B915B7"/>
    <w:rsid w:val="00BC246B"/>
    <w:rsid w:val="00D05CD8"/>
    <w:rsid w:val="00D266E6"/>
    <w:rsid w:val="00EA59DF"/>
    <w:rsid w:val="00EE4070"/>
    <w:rsid w:val="00F12C76"/>
    <w:rsid w:val="0A12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5746B"/>
  <w15:docId w15:val="{6F5DE045-731A-44D7-BE75-02258FB02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nhideWhenUsed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styleId="a6">
    <w:name w:val="Body Text"/>
    <w:basedOn w:val="a"/>
    <w:link w:val="a7"/>
    <w:uiPriority w:val="1"/>
    <w:qFormat/>
    <w:pPr>
      <w:widowControl w:val="0"/>
      <w:autoSpaceDE w:val="0"/>
      <w:autoSpaceDN w:val="0"/>
      <w:spacing w:after="0"/>
    </w:pPr>
    <w:rPr>
      <w:rFonts w:eastAsia="Times New Roman" w:cs="Times New Roman"/>
      <w:kern w:val="0"/>
      <w:szCs w:val="28"/>
      <w14:ligatures w14:val="none"/>
    </w:r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21">
    <w:name w:val="Body Text Indent 2"/>
    <w:basedOn w:val="a"/>
    <w:link w:val="22"/>
    <w:uiPriority w:val="99"/>
    <w:semiHidden/>
    <w:unhideWhenUsed/>
    <w:pPr>
      <w:widowControl w:val="0"/>
      <w:autoSpaceDE w:val="0"/>
      <w:autoSpaceDN w:val="0"/>
      <w:spacing w:after="120" w:line="480" w:lineRule="auto"/>
      <w:ind w:left="283"/>
    </w:pPr>
    <w:rPr>
      <w:rFonts w:eastAsia="Times New Roman" w:cs="Times New Roman"/>
      <w:kern w:val="0"/>
      <w:sz w:val="22"/>
      <w14:ligatures w14:val="none"/>
    </w:rPr>
  </w:style>
  <w:style w:type="paragraph" w:styleId="ab">
    <w:name w:val="Subtitle"/>
    <w:basedOn w:val="a"/>
    <w:next w:val="a"/>
    <w:link w:val="ac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ad">
    <w:name w:val="Table Grid"/>
    <w:basedOn w:val="a1"/>
    <w:uiPriority w:val="39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  <w:sz w:val="28"/>
    </w:rPr>
  </w:style>
  <w:style w:type="character" w:customStyle="1" w:styleId="a9">
    <w:name w:val="Заголовок Знак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qFormat/>
    <w:rPr>
      <w:rFonts w:ascii="Times New Roman" w:hAnsi="Times New Roman"/>
      <w:i/>
      <w:iCs/>
      <w:color w:val="404040" w:themeColor="text1" w:themeTint="BF"/>
      <w:sz w:val="28"/>
    </w:rPr>
  </w:style>
  <w:style w:type="paragraph" w:styleId="ae">
    <w:name w:val="List Paragraph"/>
    <w:basedOn w:val="a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E74B5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0">
    <w:name w:val="Выделенная цитата Знак"/>
    <w:basedOn w:val="a0"/>
    <w:link w:val="af"/>
    <w:uiPriority w:val="30"/>
    <w:rPr>
      <w:rFonts w:ascii="Times New Roman" w:hAnsi="Times New Roman"/>
      <w:i/>
      <w:iCs/>
      <w:color w:val="2E74B5" w:themeColor="accent1" w:themeShade="BF"/>
      <w:sz w:val="28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Основной текст Знак"/>
    <w:basedOn w:val="a0"/>
    <w:link w:val="a6"/>
    <w:uiPriority w:val="1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TFB</dc:creator>
  <cp:lastModifiedBy>TFB</cp:lastModifiedBy>
  <cp:revision>10</cp:revision>
  <cp:lastPrinted>2025-04-16T18:30:00Z</cp:lastPrinted>
  <dcterms:created xsi:type="dcterms:W3CDTF">2025-03-26T17:00:00Z</dcterms:created>
  <dcterms:modified xsi:type="dcterms:W3CDTF">2025-04-16T18:30:00Z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525656278AB4423C91568583393C2C2C_12</vt:lpwstr>
  </property>
</Properties>
</file>