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1DF7" w:rsidRDefault="000C2D46">
      <w:pPr>
        <w:jc w:val="center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>Комплект оценочных материалов по практике «Технологическая (проектно-технологическая) практика»</w:t>
      </w:r>
    </w:p>
    <w:p w:rsidR="00624B1A" w:rsidRDefault="00624B1A">
      <w:pPr>
        <w:jc w:val="center"/>
        <w:rPr>
          <w:rFonts w:eastAsia="Times New Roman"/>
          <w:color w:val="000000"/>
          <w:sz w:val="28"/>
          <w:szCs w:val="24"/>
        </w:rPr>
      </w:pP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закрытого типа </w:t>
      </w:r>
    </w:p>
    <w:p w:rsidR="00161DF7" w:rsidRDefault="000C2D46">
      <w:pPr>
        <w:jc w:val="left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Задания закрытого типа на выбор правильного ответа </w:t>
      </w:r>
    </w:p>
    <w:p w:rsidR="00624B1A" w:rsidRDefault="00624B1A">
      <w:pPr>
        <w:jc w:val="left"/>
        <w:rPr>
          <w:rFonts w:eastAsia="Times New Roman"/>
          <w:color w:val="000000"/>
          <w:sz w:val="28"/>
          <w:szCs w:val="28"/>
        </w:rPr>
      </w:pP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</w:t>
      </w:r>
      <w:r>
        <w:rPr>
          <w:rFonts w:eastAsia="Times New Roman"/>
          <w:i/>
          <w:color w:val="000000"/>
          <w:sz w:val="28"/>
          <w:szCs w:val="28"/>
        </w:rPr>
        <w:t xml:space="preserve">Выберите один правильный ответ </w:t>
      </w:r>
    </w:p>
    <w:p w:rsidR="00161DF7" w:rsidRDefault="000C2D46">
      <w:pPr>
        <w:jc w:val="left"/>
        <w:rPr>
          <w:sz w:val="28"/>
          <w:szCs w:val="28"/>
        </w:rPr>
      </w:pPr>
      <w:r>
        <w:rPr>
          <w:sz w:val="28"/>
          <w:szCs w:val="28"/>
        </w:rPr>
        <w:t>Для разделения грубой и средней категории применяют анализ...</w:t>
      </w:r>
    </w:p>
    <w:p w:rsidR="00161DF7" w:rsidRDefault="000C2D4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А) ситовый</w:t>
      </w:r>
    </w:p>
    <w:p w:rsidR="00161DF7" w:rsidRDefault="000C2D46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rFonts w:eastAsia="TimesNewRomanPSMT"/>
          <w:sz w:val="28"/>
          <w:szCs w:val="28"/>
        </w:rPr>
        <w:t>микроскопический</w:t>
      </w:r>
    </w:p>
    <w:p w:rsidR="00161DF7" w:rsidRDefault="000C2D46">
      <w:pPr>
        <w:autoSpaceDE w:val="0"/>
        <w:autoSpaceDN w:val="0"/>
        <w:adjustRightInd w:val="0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В) седиментацию</w:t>
      </w:r>
    </w:p>
    <w:p w:rsidR="00161DF7" w:rsidRDefault="000C2D4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Правильный ответ: А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</w:t>
      </w:r>
      <w:r w:rsidR="00624B1A">
        <w:rPr>
          <w:sz w:val="28"/>
          <w:szCs w:val="28"/>
        </w:rPr>
        <w:t>): УК</w:t>
      </w:r>
      <w:r w:rsidR="00A41782">
        <w:rPr>
          <w:rFonts w:eastAsia="Times New Roman"/>
          <w:color w:val="000000"/>
          <w:sz w:val="28"/>
          <w:szCs w:val="28"/>
        </w:rPr>
        <w:t xml:space="preserve">-1 </w:t>
      </w:r>
    </w:p>
    <w:p w:rsidR="00161DF7" w:rsidRDefault="00161DF7">
      <w:pPr>
        <w:jc w:val="left"/>
        <w:rPr>
          <w:rFonts w:eastAsia="Times New Roman"/>
          <w:color w:val="000000"/>
          <w:sz w:val="28"/>
          <w:szCs w:val="28"/>
        </w:rPr>
      </w:pP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 </w:t>
      </w:r>
      <w:r>
        <w:rPr>
          <w:rFonts w:eastAsia="Times New Roman"/>
          <w:i/>
          <w:iCs/>
          <w:color w:val="000000"/>
          <w:sz w:val="28"/>
          <w:szCs w:val="28"/>
        </w:rPr>
        <w:t>Выберите один правильный ответ</w:t>
      </w:r>
      <w:r>
        <w:rPr>
          <w:rFonts w:eastAsia="Times New Roman"/>
          <w:color w:val="000000"/>
          <w:sz w:val="28"/>
          <w:szCs w:val="28"/>
        </w:rPr>
        <w:t xml:space="preserve">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Какой прибор используется для измерения температуры печи дистанционно?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А) гигрометр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Б) пирометр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В) термометр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Г) анемометр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Б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Компетенции (индикаторы):</w:t>
      </w:r>
      <w:r w:rsidR="00A41782">
        <w:rPr>
          <w:rFonts w:eastAsia="Times New Roman"/>
          <w:color w:val="000000"/>
          <w:sz w:val="28"/>
          <w:szCs w:val="28"/>
        </w:rPr>
        <w:t xml:space="preserve"> ОПК-5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</w:t>
      </w:r>
    </w:p>
    <w:p w:rsidR="00161DF7" w:rsidRDefault="000C2D46">
      <w:pPr>
        <w:jc w:val="left"/>
        <w:rPr>
          <w:rFonts w:eastAsia="Times New Roman"/>
          <w:i/>
          <w:iCs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3. </w:t>
      </w:r>
      <w:r>
        <w:rPr>
          <w:rFonts w:eastAsia="Times New Roman"/>
          <w:i/>
          <w:iCs/>
          <w:color w:val="000000"/>
          <w:sz w:val="28"/>
          <w:szCs w:val="28"/>
        </w:rPr>
        <w:t xml:space="preserve">Выберите один правильный ответ </w:t>
      </w:r>
    </w:p>
    <w:p w:rsidR="00161DF7" w:rsidRDefault="000C2D46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Какой вид х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имико-термической обработке применяют для насыщения поверхности углеродом</w:t>
      </w:r>
      <w:r>
        <w:rPr>
          <w:rFonts w:eastAsia="Times New Roman"/>
          <w:color w:val="000000"/>
          <w:sz w:val="28"/>
          <w:szCs w:val="28"/>
        </w:rPr>
        <w:t xml:space="preserve">? </w:t>
      </w:r>
    </w:p>
    <w:p w:rsidR="00161DF7" w:rsidRDefault="000C2D46">
      <w:pPr>
        <w:jc w:val="left"/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000000"/>
          <w:sz w:val="28"/>
          <w:szCs w:val="28"/>
        </w:rPr>
        <w:t xml:space="preserve">А)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азотирование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Б)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цементация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диффузионная металлизация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Г)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нитроцементация 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Правильный ответ: Б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A41782">
        <w:rPr>
          <w:rFonts w:eastAsia="Times New Roman"/>
          <w:color w:val="000000"/>
          <w:sz w:val="28"/>
          <w:szCs w:val="28"/>
        </w:rPr>
        <w:t xml:space="preserve">ОПК-6 </w:t>
      </w:r>
    </w:p>
    <w:p w:rsidR="00161DF7" w:rsidRDefault="00161DF7">
      <w:pPr>
        <w:rPr>
          <w:sz w:val="28"/>
          <w:szCs w:val="28"/>
        </w:rPr>
      </w:pPr>
    </w:p>
    <w:p w:rsidR="00161DF7" w:rsidRDefault="000C2D46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соответствия </w:t>
      </w:r>
    </w:p>
    <w:p w:rsidR="00161DF7" w:rsidRDefault="00161DF7">
      <w:pPr>
        <w:jc w:val="left"/>
        <w:rPr>
          <w:rFonts w:eastAsia="Times New Roman"/>
          <w:b/>
          <w:color w:val="000000"/>
          <w:sz w:val="28"/>
          <w:szCs w:val="24"/>
        </w:rPr>
      </w:pPr>
    </w:p>
    <w:p w:rsidR="00161DF7" w:rsidRDefault="000C2D46">
      <w:pPr>
        <w:numPr>
          <w:ilvl w:val="0"/>
          <w:numId w:val="1"/>
        </w:numPr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:rsidR="00161DF7" w:rsidRDefault="000C2D46">
      <w:pPr>
        <w:jc w:val="left"/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Установите соответствие между приборами и их функциями:</w:t>
      </w:r>
    </w:p>
    <w:tbl>
      <w:tblPr>
        <w:tblW w:w="9031" w:type="dxa"/>
        <w:tblLayout w:type="fixed"/>
        <w:tblLook w:val="04A0" w:firstRow="1" w:lastRow="0" w:firstColumn="1" w:lastColumn="0" w:noHBand="0" w:noVBand="1"/>
      </w:tblPr>
      <w:tblGrid>
        <w:gridCol w:w="4591"/>
        <w:gridCol w:w="4440"/>
      </w:tblGrid>
      <w:tr w:rsidR="00161DF7">
        <w:trPr>
          <w:trHeight w:val="127"/>
        </w:trPr>
        <w:tc>
          <w:tcPr>
            <w:tcW w:w="4591" w:type="dxa"/>
            <w:tcBorders>
              <w:tl2br w:val="nil"/>
              <w:tr2bl w:val="nil"/>
            </w:tcBorders>
          </w:tcPr>
          <w:p w:rsidR="00161DF7" w:rsidRDefault="000C2D46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1) Манометр </w:t>
            </w:r>
          </w:p>
        </w:tc>
        <w:tc>
          <w:tcPr>
            <w:tcW w:w="4440" w:type="dxa"/>
            <w:tcBorders>
              <w:tl2br w:val="nil"/>
              <w:tr2bl w:val="nil"/>
            </w:tcBorders>
          </w:tcPr>
          <w:p w:rsidR="00161DF7" w:rsidRDefault="000C2D46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А) Измерение температуры </w:t>
            </w:r>
          </w:p>
        </w:tc>
      </w:tr>
      <w:tr w:rsidR="00161DF7">
        <w:trPr>
          <w:trHeight w:val="127"/>
        </w:trPr>
        <w:tc>
          <w:tcPr>
            <w:tcW w:w="4591" w:type="dxa"/>
            <w:tcBorders>
              <w:tl2br w:val="nil"/>
              <w:tr2bl w:val="nil"/>
            </w:tcBorders>
          </w:tcPr>
          <w:p w:rsidR="00161DF7" w:rsidRDefault="000C2D46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2) Пирометр </w:t>
            </w:r>
          </w:p>
        </w:tc>
        <w:tc>
          <w:tcPr>
            <w:tcW w:w="4440" w:type="dxa"/>
            <w:tcBorders>
              <w:tl2br w:val="nil"/>
              <w:tr2bl w:val="nil"/>
            </w:tcBorders>
          </w:tcPr>
          <w:p w:rsidR="00161DF7" w:rsidRDefault="000C2D46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Б) Измерение давления </w:t>
            </w:r>
          </w:p>
        </w:tc>
      </w:tr>
      <w:tr w:rsidR="00161DF7">
        <w:trPr>
          <w:trHeight w:val="127"/>
        </w:trPr>
        <w:tc>
          <w:tcPr>
            <w:tcW w:w="4591" w:type="dxa"/>
            <w:tcBorders>
              <w:tl2br w:val="nil"/>
              <w:tr2bl w:val="nil"/>
            </w:tcBorders>
          </w:tcPr>
          <w:p w:rsidR="00161DF7" w:rsidRDefault="000C2D46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3) Газоанализатор </w:t>
            </w:r>
          </w:p>
        </w:tc>
        <w:tc>
          <w:tcPr>
            <w:tcW w:w="4440" w:type="dxa"/>
            <w:tcBorders>
              <w:tl2br w:val="nil"/>
              <w:tr2bl w:val="nil"/>
            </w:tcBorders>
          </w:tcPr>
          <w:p w:rsidR="00161DF7" w:rsidRDefault="000C2D46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В) Контроль уровня жидкости </w:t>
            </w:r>
          </w:p>
        </w:tc>
      </w:tr>
      <w:tr w:rsidR="00161DF7">
        <w:trPr>
          <w:trHeight w:val="127"/>
        </w:trPr>
        <w:tc>
          <w:tcPr>
            <w:tcW w:w="4591" w:type="dxa"/>
            <w:tcBorders>
              <w:tl2br w:val="nil"/>
              <w:tr2bl w:val="nil"/>
            </w:tcBorders>
          </w:tcPr>
          <w:p w:rsidR="00161DF7" w:rsidRDefault="000C2D46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4) Датчик уровня </w:t>
            </w:r>
          </w:p>
        </w:tc>
        <w:tc>
          <w:tcPr>
            <w:tcW w:w="4440" w:type="dxa"/>
            <w:tcBorders>
              <w:tl2br w:val="nil"/>
              <w:tr2bl w:val="nil"/>
            </w:tcBorders>
          </w:tcPr>
          <w:p w:rsidR="00161DF7" w:rsidRDefault="000C2D46">
            <w:pPr>
              <w:jc w:val="left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4"/>
              </w:rPr>
              <w:t xml:space="preserve">Г) Анализ состава газов </w:t>
            </w:r>
          </w:p>
        </w:tc>
      </w:tr>
    </w:tbl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1-Б, 2-А, 3-Г, 4-В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 xml:space="preserve">Компетенции (индикаторы): </w:t>
      </w:r>
      <w:r w:rsidR="00A41782">
        <w:rPr>
          <w:rFonts w:eastAsia="Times New Roman"/>
          <w:color w:val="000000"/>
          <w:sz w:val="28"/>
          <w:szCs w:val="24"/>
        </w:rPr>
        <w:t>О</w:t>
      </w:r>
      <w:r w:rsidR="00A41782">
        <w:rPr>
          <w:rFonts w:eastAsia="Times New Roman"/>
          <w:color w:val="000000"/>
          <w:sz w:val="28"/>
          <w:szCs w:val="28"/>
        </w:rPr>
        <w:t xml:space="preserve">ПК-7 </w:t>
      </w:r>
    </w:p>
    <w:p w:rsidR="00161DF7" w:rsidRDefault="00161DF7">
      <w:pPr>
        <w:jc w:val="left"/>
        <w:rPr>
          <w:rFonts w:eastAsia="Times New Roman"/>
          <w:color w:val="000000"/>
          <w:sz w:val="28"/>
          <w:szCs w:val="24"/>
        </w:rPr>
      </w:pPr>
    </w:p>
    <w:p w:rsidR="00161DF7" w:rsidRDefault="000C2D46">
      <w:pPr>
        <w:numPr>
          <w:ilvl w:val="0"/>
          <w:numId w:val="1"/>
        </w:numPr>
        <w:rPr>
          <w:rFonts w:eastAsia="Times New Roman"/>
          <w:i/>
          <w:color w:val="000000"/>
          <w:sz w:val="28"/>
          <w:szCs w:val="24"/>
        </w:rPr>
      </w:pP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правильное соответствие. Каждому элементу левого столбца соответствует только один элемент правого столбца 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Установите соответствие позиций на рисунке и элементов на схеме пресс-формы</w:t>
      </w:r>
    </w:p>
    <w:p w:rsidR="00161DF7" w:rsidRDefault="000C2D4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114300" distR="114300">
            <wp:extent cx="1181100" cy="2185670"/>
            <wp:effectExtent l="0" t="0" r="7620" b="8890"/>
            <wp:docPr id="6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402"/>
      </w:tblGrid>
      <w:tr w:rsidR="00161DF7" w:rsidTr="00624B1A">
        <w:trPr>
          <w:jc w:val="center"/>
        </w:trPr>
        <w:tc>
          <w:tcPr>
            <w:tcW w:w="1560" w:type="dxa"/>
          </w:tcPr>
          <w:p w:rsidR="00161DF7" w:rsidRDefault="000C2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161DF7" w:rsidRDefault="000C2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>
              <w:rPr>
                <w:rFonts w:eastAsia="TimesNewRomanPS-ItalicMT"/>
                <w:sz w:val="28"/>
                <w:szCs w:val="28"/>
              </w:rPr>
              <w:t>матрица</w:t>
            </w:r>
          </w:p>
        </w:tc>
      </w:tr>
      <w:tr w:rsidR="00161DF7" w:rsidTr="00624B1A">
        <w:trPr>
          <w:jc w:val="center"/>
        </w:trPr>
        <w:tc>
          <w:tcPr>
            <w:tcW w:w="1560" w:type="dxa"/>
          </w:tcPr>
          <w:p w:rsidR="00161DF7" w:rsidRDefault="000C2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161DF7" w:rsidRDefault="000C2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rFonts w:eastAsia="TimesNewRomanPS-ItalicMT"/>
                <w:sz w:val="28"/>
                <w:szCs w:val="28"/>
              </w:rPr>
              <w:t>верхний пуансон</w:t>
            </w:r>
          </w:p>
        </w:tc>
      </w:tr>
      <w:tr w:rsidR="00161DF7" w:rsidTr="00624B1A">
        <w:trPr>
          <w:jc w:val="center"/>
        </w:trPr>
        <w:tc>
          <w:tcPr>
            <w:tcW w:w="1560" w:type="dxa"/>
          </w:tcPr>
          <w:p w:rsidR="00161DF7" w:rsidRDefault="000C2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3</w:t>
            </w:r>
          </w:p>
        </w:tc>
        <w:tc>
          <w:tcPr>
            <w:tcW w:w="3402" w:type="dxa"/>
          </w:tcPr>
          <w:p w:rsidR="00161DF7" w:rsidRDefault="000C2D46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NewRomanPS-ItalicMT"/>
                <w:sz w:val="28"/>
                <w:szCs w:val="28"/>
              </w:rPr>
              <w:t>порошок</w:t>
            </w:r>
          </w:p>
        </w:tc>
      </w:tr>
      <w:tr w:rsidR="00161DF7" w:rsidTr="00624B1A">
        <w:trPr>
          <w:jc w:val="center"/>
        </w:trPr>
        <w:tc>
          <w:tcPr>
            <w:tcW w:w="1560" w:type="dxa"/>
          </w:tcPr>
          <w:p w:rsidR="00161DF7" w:rsidRDefault="000C2D46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161DF7" w:rsidRDefault="000C2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>
              <w:rPr>
                <w:rFonts w:eastAsia="TimesNewRomanPS-ItalicMT"/>
                <w:sz w:val="28"/>
                <w:szCs w:val="28"/>
              </w:rPr>
              <w:t>нижний пуансон</w:t>
            </w:r>
          </w:p>
        </w:tc>
      </w:tr>
    </w:tbl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Правильный ответ: 1-Б, 2-А, 3-Г, 4-В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A41782">
        <w:rPr>
          <w:sz w:val="28"/>
          <w:szCs w:val="28"/>
        </w:rPr>
        <w:t>О</w:t>
      </w:r>
      <w:r>
        <w:rPr>
          <w:sz w:val="28"/>
          <w:szCs w:val="28"/>
        </w:rPr>
        <w:t>ПК-</w:t>
      </w:r>
      <w:r w:rsidR="00A41782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</w:p>
    <w:p w:rsidR="00161DF7" w:rsidRDefault="00161DF7">
      <w:pPr>
        <w:rPr>
          <w:sz w:val="28"/>
          <w:szCs w:val="28"/>
        </w:rPr>
      </w:pP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3. Какой размер частиц используется для следующих процессов напыления?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095"/>
      </w:tblGrid>
      <w:tr w:rsidR="00161DF7" w:rsidTr="00624B1A">
        <w:trPr>
          <w:jc w:val="center"/>
        </w:trPr>
        <w:tc>
          <w:tcPr>
            <w:tcW w:w="2977" w:type="dxa"/>
          </w:tcPr>
          <w:p w:rsidR="00161DF7" w:rsidRDefault="000C2D46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плазменное</w:t>
            </w:r>
          </w:p>
        </w:tc>
        <w:tc>
          <w:tcPr>
            <w:tcW w:w="2095" w:type="dxa"/>
          </w:tcPr>
          <w:p w:rsidR="00161DF7" w:rsidRDefault="000C2D4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3-75 </w:t>
            </w:r>
            <w:proofErr w:type="spellStart"/>
            <w:r>
              <w:rPr>
                <w:sz w:val="28"/>
                <w:szCs w:val="28"/>
                <w:lang w:val="en-US"/>
              </w:rPr>
              <w:t>мкм</w:t>
            </w:r>
            <w:proofErr w:type="spellEnd"/>
          </w:p>
        </w:tc>
      </w:tr>
      <w:tr w:rsidR="00161DF7" w:rsidTr="00624B1A">
        <w:trPr>
          <w:jc w:val="center"/>
        </w:trPr>
        <w:tc>
          <w:tcPr>
            <w:tcW w:w="2977" w:type="dxa"/>
          </w:tcPr>
          <w:p w:rsidR="00161DF7" w:rsidRDefault="000C2D46">
            <w:pPr>
              <w:numPr>
                <w:ilvl w:val="0"/>
                <w:numId w:val="3"/>
              </w:numPr>
              <w:jc w:val="left"/>
              <w:rPr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>детонационное</w:t>
            </w:r>
          </w:p>
        </w:tc>
        <w:tc>
          <w:tcPr>
            <w:tcW w:w="2095" w:type="dxa"/>
          </w:tcPr>
          <w:p w:rsidR="00161DF7" w:rsidRDefault="000C2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rFonts w:eastAsia="TimesNewRomanPS-ItalicMT"/>
                <w:sz w:val="28"/>
                <w:szCs w:val="28"/>
              </w:rPr>
              <w:t>2-150 мкм</w:t>
            </w:r>
          </w:p>
        </w:tc>
      </w:tr>
      <w:tr w:rsidR="00161DF7" w:rsidTr="00624B1A">
        <w:trPr>
          <w:jc w:val="center"/>
        </w:trPr>
        <w:tc>
          <w:tcPr>
            <w:tcW w:w="2977" w:type="dxa"/>
          </w:tcPr>
          <w:p w:rsidR="00161DF7" w:rsidRDefault="000C2D46">
            <w:pPr>
              <w:numPr>
                <w:ilvl w:val="0"/>
                <w:numId w:val="3"/>
              </w:numPr>
              <w:jc w:val="left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  <w:t xml:space="preserve">лазерное </w:t>
            </w:r>
          </w:p>
        </w:tc>
        <w:tc>
          <w:tcPr>
            <w:tcW w:w="2095" w:type="dxa"/>
          </w:tcPr>
          <w:p w:rsidR="00161DF7" w:rsidRDefault="000C2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100 мкм</w:t>
            </w:r>
          </w:p>
        </w:tc>
      </w:tr>
    </w:tbl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Правильный ответ: 1-В, 2-Б, 2-А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A41782">
        <w:rPr>
          <w:rFonts w:eastAsia="Times New Roman"/>
          <w:color w:val="000000"/>
          <w:sz w:val="28"/>
          <w:szCs w:val="28"/>
        </w:rPr>
        <w:t xml:space="preserve">ПК-6 </w:t>
      </w:r>
    </w:p>
    <w:p w:rsidR="00161DF7" w:rsidRDefault="00161DF7">
      <w:pPr>
        <w:jc w:val="left"/>
        <w:rPr>
          <w:rFonts w:eastAsia="Times New Roman"/>
          <w:color w:val="000000"/>
          <w:sz w:val="28"/>
          <w:szCs w:val="28"/>
        </w:rPr>
      </w:pPr>
    </w:p>
    <w:p w:rsidR="00161DF7" w:rsidRDefault="000C2D46" w:rsidP="00624B1A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закрытого типа на установление правильной последовательности </w:t>
      </w:r>
    </w:p>
    <w:p w:rsidR="00161DF7" w:rsidRDefault="00161DF7">
      <w:pPr>
        <w:jc w:val="left"/>
        <w:rPr>
          <w:rFonts w:eastAsia="Times New Roman"/>
          <w:b/>
          <w:color w:val="000000"/>
          <w:sz w:val="28"/>
          <w:szCs w:val="24"/>
        </w:rPr>
      </w:pP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:rsidR="00161DF7" w:rsidRDefault="000C2D46">
      <w:pPr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Установите правильную последовательность этапов </w:t>
      </w:r>
      <w:r>
        <w:rPr>
          <w:rFonts w:eastAsia="Times New Roman"/>
          <w:color w:val="000000"/>
          <w:sz w:val="28"/>
          <w:szCs w:val="28"/>
        </w:rPr>
        <w:t>подготовки порошков к напылению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А) рассев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Б) смешивание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В) отжиг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Правильный ответ: В, А, Б</w:t>
      </w:r>
    </w:p>
    <w:p w:rsidR="00161DF7" w:rsidRDefault="000C2D46">
      <w:pPr>
        <w:jc w:val="left"/>
        <w:rPr>
          <w:sz w:val="28"/>
          <w:szCs w:val="28"/>
        </w:rPr>
      </w:pPr>
      <w:r>
        <w:rPr>
          <w:sz w:val="28"/>
          <w:szCs w:val="28"/>
        </w:rPr>
        <w:t>Компетенции (индикаторы):</w:t>
      </w:r>
      <w:r w:rsidR="00A41782" w:rsidRPr="00A41782">
        <w:rPr>
          <w:rFonts w:eastAsia="Times New Roman"/>
          <w:color w:val="000000"/>
          <w:sz w:val="28"/>
          <w:szCs w:val="28"/>
        </w:rPr>
        <w:t xml:space="preserve"> </w:t>
      </w:r>
      <w:r w:rsidR="00A41782">
        <w:rPr>
          <w:rFonts w:eastAsia="Times New Roman"/>
          <w:color w:val="000000"/>
          <w:sz w:val="28"/>
          <w:szCs w:val="28"/>
        </w:rPr>
        <w:t xml:space="preserve">ПК-7 </w:t>
      </w:r>
    </w:p>
    <w:p w:rsidR="00161DF7" w:rsidRDefault="00161DF7">
      <w:pPr>
        <w:jc w:val="left"/>
      </w:pPr>
    </w:p>
    <w:p w:rsidR="00161DF7" w:rsidRDefault="000C2D46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 </w:t>
      </w:r>
      <w:r>
        <w:rPr>
          <w:rFonts w:eastAsia="Times New Roman"/>
          <w:i/>
          <w:color w:val="000000"/>
          <w:sz w:val="28"/>
          <w:szCs w:val="28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:rsidR="00161DF7" w:rsidRDefault="000C2D4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Расположите категории зернистости порошка от грубой до ультратонкой</w:t>
      </w:r>
    </w:p>
    <w:p w:rsidR="00161DF7" w:rsidRDefault="000C2D4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А) менее 0,5</w:t>
      </w:r>
    </w:p>
    <w:p w:rsidR="00161DF7" w:rsidRDefault="000C2D4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Б) 10...40</w:t>
      </w:r>
    </w:p>
    <w:p w:rsidR="00161DF7" w:rsidRDefault="000C2D4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В) 150...500</w:t>
      </w:r>
    </w:p>
    <w:p w:rsidR="00161DF7" w:rsidRDefault="000C2D4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Г) 0,5...10</w:t>
      </w:r>
    </w:p>
    <w:p w:rsidR="00161DF7" w:rsidRDefault="000C2D4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Д) 40...150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Правильный ответ: В, Д, Б, Г, А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</w:t>
      </w:r>
      <w:r w:rsidR="00A41782" w:rsidRPr="00A41782">
        <w:rPr>
          <w:rFonts w:eastAsia="Times New Roman"/>
          <w:color w:val="000000"/>
          <w:sz w:val="28"/>
          <w:szCs w:val="28"/>
        </w:rPr>
        <w:t xml:space="preserve"> </w:t>
      </w:r>
      <w:r w:rsidR="00A41782">
        <w:rPr>
          <w:rFonts w:eastAsia="Times New Roman"/>
          <w:color w:val="000000"/>
          <w:sz w:val="28"/>
          <w:szCs w:val="28"/>
        </w:rPr>
        <w:t xml:space="preserve">ПК-8 </w:t>
      </w:r>
    </w:p>
    <w:p w:rsidR="00161DF7" w:rsidRDefault="00161DF7"/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Fonts w:eastAsia="Times New Roman"/>
          <w:i/>
          <w:color w:val="000000"/>
          <w:sz w:val="28"/>
          <w:szCs w:val="24"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Установите правильную последовательность этапов автоматизации процесса: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А) Установка датчиков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Б) Настройка контроллера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В) Анализ данных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Г) Внедрение исполнительных механизмов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А, Г, Б, В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A41782">
        <w:rPr>
          <w:rFonts w:eastAsia="Times New Roman"/>
          <w:color w:val="000000"/>
          <w:sz w:val="28"/>
          <w:szCs w:val="28"/>
        </w:rPr>
        <w:t xml:space="preserve">УК-1 </w:t>
      </w:r>
    </w:p>
    <w:p w:rsidR="00161DF7" w:rsidRDefault="00161DF7">
      <w:pPr>
        <w:jc w:val="left"/>
        <w:rPr>
          <w:rFonts w:eastAsia="Times New Roman"/>
          <w:color w:val="000000"/>
          <w:sz w:val="28"/>
          <w:szCs w:val="24"/>
        </w:rPr>
      </w:pPr>
    </w:p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</w:t>
      </w:r>
    </w:p>
    <w:p w:rsidR="00161DF7" w:rsidRDefault="000C2D46">
      <w:pPr>
        <w:jc w:val="left"/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>Задания открытого типа на дополнение</w:t>
      </w:r>
    </w:p>
    <w:p w:rsidR="00161DF7" w:rsidRDefault="00161DF7">
      <w:pPr>
        <w:jc w:val="left"/>
        <w:rPr>
          <w:rFonts w:eastAsia="Times New Roman"/>
          <w:b/>
          <w:color w:val="000000"/>
          <w:sz w:val="28"/>
          <w:szCs w:val="24"/>
        </w:rPr>
      </w:pP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:rsidR="00161DF7" w:rsidRDefault="000C2D46">
      <w:pPr>
        <w:rPr>
          <w:rFonts w:eastAsia="Arial"/>
          <w:color w:val="333333"/>
          <w:sz w:val="28"/>
          <w:szCs w:val="28"/>
          <w:shd w:val="clear" w:color="auto" w:fill="FFFFFF"/>
        </w:rPr>
      </w:pP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Способность некоторых металлов существовать в различных кристаллических формах в зависимости от внешних условий (давление, температура) называется </w:t>
      </w:r>
      <w:r>
        <w:rPr>
          <w:rFonts w:eastAsia="Times New Roman"/>
          <w:color w:val="000000"/>
          <w:sz w:val="28"/>
          <w:szCs w:val="24"/>
        </w:rPr>
        <w:t>__________.</w:t>
      </w:r>
    </w:p>
    <w:p w:rsidR="00161DF7" w:rsidRDefault="000C2D46">
      <w:pP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</w:pPr>
      <w:r>
        <w:rPr>
          <w:rFonts w:eastAsia="Times New Roman"/>
          <w:color w:val="000000"/>
          <w:sz w:val="28"/>
          <w:szCs w:val="28"/>
        </w:rPr>
        <w:t xml:space="preserve">Правильный ответ: </w:t>
      </w: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 xml:space="preserve">аллотропия </w:t>
      </w:r>
    </w:p>
    <w:p w:rsidR="00161DF7" w:rsidRDefault="000C2D46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A41782">
        <w:rPr>
          <w:rFonts w:eastAsia="Times New Roman"/>
          <w:color w:val="000000"/>
          <w:sz w:val="28"/>
          <w:szCs w:val="28"/>
        </w:rPr>
        <w:t xml:space="preserve">ОПК-5 </w:t>
      </w:r>
    </w:p>
    <w:p w:rsidR="00161DF7" w:rsidRDefault="00161DF7">
      <w:pPr>
        <w:rPr>
          <w:rFonts w:eastAsia="Times New Roman"/>
          <w:color w:val="000000"/>
          <w:sz w:val="28"/>
          <w:szCs w:val="28"/>
        </w:rPr>
      </w:pP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При работе в термических цехах необходимо использовать __________ для защиты рук. </w:t>
      </w: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термостойкие перчатки. </w:t>
      </w: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A41782">
        <w:rPr>
          <w:rFonts w:eastAsia="Times New Roman"/>
          <w:color w:val="000000"/>
          <w:sz w:val="28"/>
          <w:szCs w:val="24"/>
        </w:rPr>
        <w:t>О</w:t>
      </w:r>
      <w:r w:rsidR="00A41782">
        <w:rPr>
          <w:rFonts w:eastAsia="Times New Roman"/>
          <w:color w:val="000000"/>
          <w:sz w:val="28"/>
          <w:szCs w:val="28"/>
        </w:rPr>
        <w:t xml:space="preserve">ПК-6 </w:t>
      </w:r>
    </w:p>
    <w:p w:rsidR="00161DF7" w:rsidRDefault="00161DF7">
      <w:pPr>
        <w:rPr>
          <w:rFonts w:eastAsia="Times New Roman"/>
          <w:color w:val="000000"/>
          <w:sz w:val="28"/>
          <w:szCs w:val="24"/>
        </w:rPr>
      </w:pP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Fonts w:eastAsia="Times New Roman"/>
          <w:i/>
          <w:color w:val="000000"/>
          <w:sz w:val="28"/>
          <w:szCs w:val="24"/>
        </w:rPr>
        <w:t xml:space="preserve">Напишите пропущенное слово (словосочетание) </w:t>
      </w: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Все работники должны проходить __________ по технике безопасности перед допуском к работе на оборудовании. </w:t>
      </w: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Правильный ответ: инструктаж </w:t>
      </w: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>Компетенции (индикаторы):</w:t>
      </w:r>
      <w:r w:rsidR="00BF6382">
        <w:rPr>
          <w:rFonts w:eastAsia="Times New Roman"/>
          <w:color w:val="000000"/>
          <w:sz w:val="28"/>
          <w:szCs w:val="24"/>
        </w:rPr>
        <w:t xml:space="preserve"> О</w:t>
      </w:r>
      <w:r w:rsidR="00BF6382">
        <w:rPr>
          <w:rFonts w:eastAsia="Times New Roman"/>
          <w:color w:val="000000"/>
          <w:sz w:val="28"/>
          <w:szCs w:val="28"/>
        </w:rPr>
        <w:t xml:space="preserve">ПК-7 </w:t>
      </w:r>
    </w:p>
    <w:p w:rsidR="00161DF7" w:rsidRDefault="00161DF7">
      <w:pPr>
        <w:jc w:val="left"/>
        <w:rPr>
          <w:rFonts w:eastAsia="Times New Roman"/>
          <w:color w:val="000000"/>
          <w:sz w:val="23"/>
          <w:szCs w:val="24"/>
        </w:rPr>
      </w:pPr>
    </w:p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кратким свободным ответом </w:t>
      </w:r>
    </w:p>
    <w:p w:rsidR="00161DF7" w:rsidRDefault="000C2D46">
      <w:pPr>
        <w:rPr>
          <w:rFonts w:eastAsia="Times New Roman"/>
          <w:i/>
          <w:iCs/>
          <w:color w:val="000000"/>
          <w:sz w:val="28"/>
          <w:szCs w:val="24"/>
        </w:rPr>
      </w:pPr>
      <w:r>
        <w:rPr>
          <w:rFonts w:eastAsia="Times New Roman"/>
          <w:i/>
          <w:iCs/>
          <w:color w:val="000000"/>
          <w:sz w:val="28"/>
          <w:szCs w:val="24"/>
        </w:rPr>
        <w:t xml:space="preserve">1. Дайте ответ на вопрос </w:t>
      </w:r>
    </w:p>
    <w:p w:rsidR="00161DF7" w:rsidRDefault="000C2D46">
      <w:pPr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Какая сингония относится к высшей категории? 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Правильный ответ: кубическая</w:t>
      </w:r>
    </w:p>
    <w:p w:rsidR="00161DF7" w:rsidRDefault="000C2D46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Компетенции (индикаторы): </w:t>
      </w:r>
      <w:r w:rsidR="00BF6382">
        <w:rPr>
          <w:rFonts w:eastAsia="Times New Roman"/>
          <w:color w:val="000000"/>
          <w:sz w:val="28"/>
          <w:szCs w:val="28"/>
        </w:rPr>
        <w:t xml:space="preserve">ОПК-8 </w:t>
      </w:r>
    </w:p>
    <w:p w:rsidR="00161DF7" w:rsidRDefault="00161DF7">
      <w:pPr>
        <w:rPr>
          <w:rFonts w:eastAsia="Times New Roman"/>
          <w:color w:val="000000"/>
          <w:sz w:val="28"/>
          <w:szCs w:val="24"/>
        </w:rPr>
      </w:pP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2. </w:t>
      </w:r>
      <w:r>
        <w:rPr>
          <w:rFonts w:eastAsia="Times New Roman"/>
          <w:i/>
          <w:color w:val="000000"/>
          <w:sz w:val="28"/>
          <w:szCs w:val="24"/>
        </w:rPr>
        <w:t xml:space="preserve">Дайте ответ на вопрос 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К какому методу относятся: размол твёрдых материалов, диспергирование и грануляция расплава</w:t>
      </w:r>
      <w:r>
        <w:rPr>
          <w:spacing w:val="-2"/>
          <w:sz w:val="28"/>
          <w:szCs w:val="28"/>
        </w:rPr>
        <w:t>?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Правильный ответ: механический метод</w:t>
      </w:r>
    </w:p>
    <w:p w:rsidR="00161DF7" w:rsidRDefault="000C2D46">
      <w:pPr>
        <w:rPr>
          <w:sz w:val="28"/>
          <w:szCs w:val="28"/>
        </w:rPr>
      </w:pPr>
      <w:r>
        <w:rPr>
          <w:sz w:val="28"/>
          <w:szCs w:val="28"/>
        </w:rPr>
        <w:t>Компетенции (индикаторы):</w:t>
      </w:r>
      <w:r w:rsidR="00BF6382" w:rsidRPr="00BF6382">
        <w:rPr>
          <w:rFonts w:eastAsia="Times New Roman"/>
          <w:color w:val="000000"/>
          <w:sz w:val="28"/>
          <w:szCs w:val="28"/>
        </w:rPr>
        <w:t xml:space="preserve"> </w:t>
      </w:r>
      <w:r w:rsidR="00BF6382">
        <w:rPr>
          <w:rFonts w:eastAsia="Times New Roman"/>
          <w:color w:val="000000"/>
          <w:sz w:val="28"/>
          <w:szCs w:val="28"/>
        </w:rPr>
        <w:t xml:space="preserve">ПК-6 </w:t>
      </w:r>
    </w:p>
    <w:p w:rsidR="00161DF7" w:rsidRDefault="00161DF7">
      <w:pPr>
        <w:rPr>
          <w:rFonts w:eastAsia="Times New Roman"/>
          <w:color w:val="000000"/>
          <w:sz w:val="28"/>
          <w:szCs w:val="24"/>
        </w:rPr>
      </w:pPr>
    </w:p>
    <w:p w:rsidR="00161DF7" w:rsidRDefault="000C2D46">
      <w:pPr>
        <w:rPr>
          <w:rFonts w:eastAsia="Times New Roman"/>
          <w:i/>
          <w:iCs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3. </w:t>
      </w:r>
      <w:r>
        <w:rPr>
          <w:rFonts w:eastAsia="Times New Roman"/>
          <w:i/>
          <w:iCs/>
          <w:color w:val="000000"/>
          <w:sz w:val="28"/>
          <w:szCs w:val="24"/>
        </w:rPr>
        <w:t xml:space="preserve">Дайте ответ на вопрос </w:t>
      </w:r>
    </w:p>
    <w:p w:rsidR="00161DF7" w:rsidRDefault="000C2D46">
      <w:pPr>
        <w:rPr>
          <w:rFonts w:eastAsia="Times New Roman"/>
          <w:color w:val="000000"/>
          <w:sz w:val="28"/>
          <w:szCs w:val="28"/>
        </w:rPr>
      </w:pPr>
      <w:r>
        <w:rPr>
          <w:rStyle w:val="a3"/>
          <w:rFonts w:eastAsia="Arial"/>
          <w:b w:val="0"/>
          <w:bCs w:val="0"/>
          <w:color w:val="333333"/>
          <w:sz w:val="28"/>
          <w:szCs w:val="28"/>
          <w:shd w:val="clear" w:color="auto" w:fill="FFFFFF"/>
        </w:rPr>
        <w:t>Каким анализом изучается строение металлов и сплавов (их макроструктуры) невооружённым глазом или при небольшом увеличении через лупу (до 10 раз)</w:t>
      </w:r>
      <w:r>
        <w:rPr>
          <w:rFonts w:eastAsia="Times New Roman"/>
          <w:color w:val="000000"/>
          <w:sz w:val="28"/>
          <w:szCs w:val="28"/>
        </w:rPr>
        <w:t xml:space="preserve">? </w:t>
      </w: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>Правильный ответ: макроанализ</w:t>
      </w:r>
    </w:p>
    <w:p w:rsidR="00161DF7" w:rsidRDefault="000C2D46">
      <w:pPr>
        <w:rPr>
          <w:rFonts w:eastAsia="Times New Roman"/>
          <w:color w:val="000000"/>
          <w:sz w:val="23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Компетенции (индикаторы): </w:t>
      </w:r>
      <w:r w:rsidR="00BF6382">
        <w:rPr>
          <w:rFonts w:eastAsia="Times New Roman"/>
          <w:color w:val="000000"/>
          <w:sz w:val="28"/>
          <w:szCs w:val="28"/>
        </w:rPr>
        <w:t xml:space="preserve">ПК-7 </w:t>
      </w:r>
    </w:p>
    <w:p w:rsidR="00161DF7" w:rsidRDefault="00161DF7">
      <w:pPr>
        <w:jc w:val="left"/>
        <w:rPr>
          <w:rFonts w:eastAsia="Times New Roman"/>
          <w:color w:val="000000"/>
          <w:sz w:val="23"/>
          <w:szCs w:val="24"/>
        </w:rPr>
      </w:pPr>
    </w:p>
    <w:p w:rsidR="00161DF7" w:rsidRDefault="000C2D46">
      <w:pPr>
        <w:rPr>
          <w:rFonts w:eastAsia="Times New Roman"/>
          <w:b/>
          <w:color w:val="000000"/>
          <w:sz w:val="28"/>
          <w:szCs w:val="24"/>
        </w:rPr>
      </w:pPr>
      <w:r>
        <w:rPr>
          <w:rFonts w:eastAsia="Times New Roman"/>
          <w:b/>
          <w:color w:val="000000"/>
          <w:sz w:val="28"/>
          <w:szCs w:val="24"/>
        </w:rPr>
        <w:t xml:space="preserve">Задания открытого типа с развернутым ответом </w:t>
      </w:r>
    </w:p>
    <w:p w:rsidR="00624B1A" w:rsidRDefault="00624B1A">
      <w:pPr>
        <w:rPr>
          <w:rFonts w:eastAsia="Times New Roman"/>
          <w:color w:val="000000"/>
          <w:sz w:val="28"/>
          <w:szCs w:val="24"/>
        </w:rPr>
      </w:pP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1. Защита отчета о прохождении технологической (проектно-технологической) практики. </w:t>
      </w: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Задачи: </w:t>
      </w: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Подготовка презентации для защиты отчета о прохождении технологической (проектно-технологической) практики: </w:t>
      </w:r>
    </w:p>
    <w:p w:rsidR="00161DF7" w:rsidRDefault="000C2D46">
      <w:pPr>
        <w:spacing w:after="57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- содержание презентации должно отражать содержание всех разделов отчета о практике; </w:t>
      </w:r>
    </w:p>
    <w:p w:rsidR="00161DF7" w:rsidRDefault="000C2D46">
      <w:pPr>
        <w:spacing w:after="57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- количество слайдов презентации – не менее десяти; </w:t>
      </w:r>
    </w:p>
    <w:p w:rsidR="00161DF7" w:rsidRDefault="000C2D46">
      <w:pPr>
        <w:spacing w:after="57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 </w:t>
      </w: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- оформление презентации – стандартные требования, использование встроенных цветовых схем, шрифтов, возможностей визуализации информации. </w:t>
      </w: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Время выполнения – 18 часов. </w:t>
      </w:r>
    </w:p>
    <w:p w:rsidR="00161DF7" w:rsidRDefault="000C2D46">
      <w:pPr>
        <w:rPr>
          <w:rFonts w:eastAsia="Times New Roman"/>
          <w:color w:val="000000"/>
          <w:sz w:val="23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Ожидаемый результат: презентация для защиты отчета о прохождении технологической (проектно-технологической) практики. </w:t>
      </w:r>
    </w:p>
    <w:p w:rsidR="00161DF7" w:rsidRDefault="000C2D46">
      <w:pPr>
        <w:jc w:val="left"/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lastRenderedPageBreak/>
        <w:t xml:space="preserve">Результат: презентация для защиты отчета о прохождении технологической (проектно-технологической) практики. </w:t>
      </w:r>
    </w:p>
    <w:p w:rsidR="00161DF7" w:rsidRDefault="000C2D46">
      <w:pPr>
        <w:rPr>
          <w:rFonts w:eastAsia="Times New Roman"/>
          <w:color w:val="000000"/>
          <w:sz w:val="28"/>
          <w:szCs w:val="24"/>
        </w:rPr>
      </w:pPr>
      <w:r>
        <w:rPr>
          <w:rFonts w:eastAsia="Times New Roman"/>
          <w:color w:val="000000"/>
          <w:sz w:val="28"/>
          <w:szCs w:val="24"/>
        </w:rPr>
        <w:t xml:space="preserve">Критерии оценивания: соответствие подготовленной презентации для защиты отчета о прохождении технологической (проектно-технологической) практики требованиям по структуре, содержанию и оформлению. </w:t>
      </w:r>
    </w:p>
    <w:p w:rsidR="00905ADC" w:rsidRDefault="000C2D46" w:rsidP="00905ADC">
      <w:pPr>
        <w:rPr>
          <w:rFonts w:eastAsia="Times New Roman"/>
          <w:color w:val="000000"/>
          <w:sz w:val="23"/>
          <w:szCs w:val="24"/>
        </w:rPr>
      </w:pPr>
      <w:r>
        <w:rPr>
          <w:rFonts w:eastAsia="Times New Roman"/>
          <w:color w:val="000000"/>
          <w:sz w:val="28"/>
          <w:szCs w:val="24"/>
        </w:rPr>
        <w:t>Компетенции</w:t>
      </w:r>
      <w:r w:rsidR="00905ADC">
        <w:rPr>
          <w:rFonts w:eastAsia="Times New Roman"/>
          <w:color w:val="000000"/>
          <w:sz w:val="28"/>
          <w:szCs w:val="24"/>
        </w:rPr>
        <w:t xml:space="preserve">: Компетенции (индикаторы): </w:t>
      </w:r>
      <w:r w:rsidR="00905ADC">
        <w:rPr>
          <w:rFonts w:eastAsia="Times New Roman"/>
          <w:color w:val="000000"/>
          <w:sz w:val="28"/>
          <w:szCs w:val="28"/>
        </w:rPr>
        <w:t xml:space="preserve">ПК-7 </w:t>
      </w:r>
    </w:p>
    <w:p w:rsidR="00161DF7" w:rsidRDefault="00161DF7">
      <w:pPr>
        <w:rPr>
          <w:rFonts w:eastAsia="Times New Roman"/>
          <w:color w:val="000000"/>
          <w:sz w:val="28"/>
          <w:szCs w:val="24"/>
        </w:rPr>
      </w:pPr>
    </w:p>
    <w:p w:rsidR="00161DF7" w:rsidRDefault="00161DF7">
      <w:pPr>
        <w:rPr>
          <w:rFonts w:eastAsia="Times New Roman"/>
          <w:color w:val="000000"/>
          <w:sz w:val="28"/>
          <w:szCs w:val="24"/>
        </w:rPr>
      </w:pPr>
    </w:p>
    <w:p w:rsidR="00905ADC" w:rsidRDefault="00905ADC">
      <w:pPr>
        <w:rPr>
          <w:rFonts w:eastAsia="Times New Roman"/>
          <w:color w:val="000000"/>
          <w:sz w:val="28"/>
          <w:szCs w:val="24"/>
        </w:rPr>
      </w:pPr>
    </w:p>
    <w:sectPr w:rsidR="00905ADC">
      <w:pgSz w:w="11906" w:h="16838"/>
      <w:pgMar w:top="1440" w:right="86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ItalicMT">
    <w:altName w:val="Yu Gothic"/>
    <w:charset w:val="80"/>
    <w:family w:val="auto"/>
    <w:pitch w:val="default"/>
    <w:sig w:usb0="00000000" w:usb1="00000000" w:usb2="0000000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785C8F"/>
    <w:multiLevelType w:val="singleLevel"/>
    <w:tmpl w:val="D3785C8F"/>
    <w:lvl w:ilvl="0">
      <w:start w:val="4"/>
      <w:numFmt w:val="decimal"/>
      <w:suff w:val="space"/>
      <w:lvlText w:val="%1)"/>
      <w:lvlJc w:val="left"/>
    </w:lvl>
  </w:abstractNum>
  <w:abstractNum w:abstractNumId="1" w15:restartNumberingAfterBreak="0">
    <w:nsid w:val="EEDE1F09"/>
    <w:multiLevelType w:val="singleLevel"/>
    <w:tmpl w:val="EEDE1F09"/>
    <w:lvl w:ilvl="0">
      <w:start w:val="2"/>
      <w:numFmt w:val="decimal"/>
      <w:suff w:val="space"/>
      <w:lvlText w:val="%1)"/>
      <w:lvlJc w:val="left"/>
    </w:lvl>
  </w:abstractNum>
  <w:abstractNum w:abstractNumId="2" w15:restartNumberingAfterBreak="0">
    <w:nsid w:val="2E5742DC"/>
    <w:multiLevelType w:val="singleLevel"/>
    <w:tmpl w:val="2E5742DC"/>
    <w:lvl w:ilvl="0">
      <w:start w:val="1"/>
      <w:numFmt w:val="decimal"/>
      <w:suff w:val="space"/>
      <w:lvlText w:val="%1."/>
      <w:lvlJc w:val="left"/>
    </w:lvl>
  </w:abstractNum>
  <w:num w:numId="1" w16cid:durableId="1105881928">
    <w:abstractNumId w:val="2"/>
  </w:num>
  <w:num w:numId="2" w16cid:durableId="524028718">
    <w:abstractNumId w:val="0"/>
  </w:num>
  <w:num w:numId="3" w16cid:durableId="1793597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C2D46"/>
    <w:rsid w:val="00161DF7"/>
    <w:rsid w:val="00172A27"/>
    <w:rsid w:val="00624B1A"/>
    <w:rsid w:val="00905ADC"/>
    <w:rsid w:val="00A41782"/>
    <w:rsid w:val="00BF6382"/>
    <w:rsid w:val="00EF014D"/>
    <w:rsid w:val="7C4B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1BD86"/>
  <w15:docId w15:val="{6BD9A1F1-2E44-4765-870D-B914B6DA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customStyle="1" w:styleId="Default">
    <w:name w:val="Default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6">
    <w:name w:val="Balloon Text"/>
    <w:basedOn w:val="a"/>
    <w:link w:val="a7"/>
    <w:rsid w:val="000C2D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C2D46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671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TFB</cp:lastModifiedBy>
  <cp:revision>3</cp:revision>
  <cp:lastPrinted>2025-03-24T07:50:00Z</cp:lastPrinted>
  <dcterms:created xsi:type="dcterms:W3CDTF">2025-03-24T11:05:00Z</dcterms:created>
  <dcterms:modified xsi:type="dcterms:W3CDTF">2025-04-02T17:53:00Z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98495B000DC743B8AE168FFE3BC22D9C_12</vt:lpwstr>
  </property>
</Properties>
</file>