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1B5320B" w:rsidR="00AD3582" w:rsidRPr="00AD3582" w:rsidRDefault="00434EAA" w:rsidP="00816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0B0A">
        <w:rPr>
          <w:rFonts w:ascii="Times New Roman" w:hAnsi="Times New Roman" w:cs="Times New Roman"/>
          <w:b/>
          <w:bCs/>
          <w:sz w:val="28"/>
          <w:szCs w:val="28"/>
        </w:rPr>
        <w:t>производствен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>ной</w:t>
      </w:r>
      <w:r w:rsidR="00900758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1D4834">
        <w:rPr>
          <w:rFonts w:ascii="Times New Roman" w:hAnsi="Times New Roman" w:cs="Times New Roman"/>
          <w:b/>
          <w:bCs/>
          <w:sz w:val="28"/>
          <w:szCs w:val="28"/>
        </w:rPr>
        <w:t>преддипломной</w:t>
      </w:r>
      <w:r w:rsidR="0090075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6550">
        <w:rPr>
          <w:rFonts w:ascii="Times New Roman" w:hAnsi="Times New Roman" w:cs="Times New Roman"/>
          <w:b/>
          <w:bCs/>
          <w:sz w:val="28"/>
          <w:szCs w:val="28"/>
        </w:rPr>
        <w:t xml:space="preserve">практике </w:t>
      </w:r>
    </w:p>
    <w:p w14:paraId="77626EBC" w14:textId="276947EF" w:rsidR="00434EAA" w:rsidRDefault="00434EAA" w:rsidP="00816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F95393" w14:textId="77777777" w:rsidR="001628BC" w:rsidRPr="00AD3582" w:rsidRDefault="001628BC" w:rsidP="00816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AA403" w14:textId="3F9A7788" w:rsidR="00A407F5" w:rsidRPr="001628BC" w:rsidRDefault="001628BC" w:rsidP="008161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628B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</w:t>
      </w:r>
    </w:p>
    <w:p w14:paraId="23E871FA" w14:textId="77777777" w:rsidR="001628BC" w:rsidRDefault="001628BC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3AD03449" w:rsidR="00A407F5" w:rsidRDefault="00A407F5" w:rsidP="008161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Default="00AD3582" w:rsidP="008161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81611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81611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EB2014C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bookmarkEnd w:id="0"/>
      <w:r>
        <w:rPr>
          <w:rFonts w:ascii="Times New Roman" w:hAnsi="Times New Roman" w:cs="Times New Roman"/>
          <w:sz w:val="28"/>
          <w:szCs w:val="28"/>
        </w:rPr>
        <w:t>1. Формула для определения скорости поршня гидроцилиндра в гидроприводе поступательного движения имеет вид:</w:t>
      </w:r>
    </w:p>
    <w:p w14:paraId="4DE88F49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840" w:dyaOrig="780" w14:anchorId="4C4E56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4pt;height:38.7pt" o:ole="">
            <v:imagedata r:id="rId6" o:title=""/>
          </v:shape>
          <o:OLEObject Type="Embed" ProgID="Equation.DSMT4" ShapeID="_x0000_i1025" DrawAspect="Content" ObjectID="_1804676326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CDB2B7" w14:textId="77777777" w:rsidR="00ED5B26" w:rsidRPr="000962E8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920" w:dyaOrig="780" w14:anchorId="745EA6EB">
          <v:shape id="_x0000_i1026" type="#_x0000_t75" style="width:95.75pt;height:38.7pt" o:ole="">
            <v:imagedata r:id="rId8" o:title=""/>
          </v:shape>
          <o:OLEObject Type="Embed" ProgID="Equation.DSMT4" ShapeID="_x0000_i1026" DrawAspect="Content" ObjectID="_1804676327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4E1676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00" w:dyaOrig="780" w14:anchorId="6E36814D">
          <v:shape id="_x0000_i1027" type="#_x0000_t75" style="width:80.15pt;height:38.7pt" o:ole="">
            <v:imagedata r:id="rId10" o:title=""/>
          </v:shape>
          <o:OLEObject Type="Embed" ProgID="Equation.DSMT4" ShapeID="_x0000_i1027" DrawAspect="Content" ObjectID="_1804676328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C069A2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00" w:dyaOrig="780" w14:anchorId="3C0B5199">
          <v:shape id="_x0000_i1028" type="#_x0000_t75" style="width:80.15pt;height:38.7pt" o:ole="">
            <v:imagedata r:id="rId12" o:title=""/>
          </v:shape>
          <o:OLEObject Type="Embed" ProgID="Equation.DSMT4" ShapeID="_x0000_i1028" DrawAspect="Content" ObjectID="_1804676329" r:id="rId1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A1519B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840" w:dyaOrig="780" w14:anchorId="19462058">
          <v:shape id="_x0000_i1029" type="#_x0000_t75" style="width:92.4pt;height:38.7pt" o:ole="">
            <v:imagedata r:id="rId14" o:title=""/>
          </v:shape>
          <o:OLEObject Type="Embed" ProgID="Equation.DSMT4" ShapeID="_x0000_i1029" DrawAspect="Content" ObjectID="_1804676330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C47469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516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03B2B677" w14:textId="4D7AFFC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B214C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A0EB04B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8E2EE0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Формула для определения частоты вращения вала гидромотора в гидроприводе вращательного движения имеет вид</w:t>
      </w:r>
      <w:r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9A90425" w14:textId="77777777" w:rsidR="00ED5B26" w:rsidRPr="001C56B9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920" w:dyaOrig="780" w14:anchorId="32538791">
          <v:shape id="_x0000_i1030" type="#_x0000_t75" style="width:95.75pt;height:38.7pt" o:ole="">
            <v:imagedata r:id="rId16" o:title=""/>
          </v:shape>
          <o:OLEObject Type="Embed" ProgID="Equation.DSMT4" ShapeID="_x0000_i1030" DrawAspect="Content" ObjectID="_1804676331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10BED5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98496F9">
          <v:shape id="_x0000_i1031" type="#_x0000_t75" style="width:84.25pt;height:38.7pt" o:ole="">
            <v:imagedata r:id="rId18" o:title=""/>
          </v:shape>
          <o:OLEObject Type="Embed" ProgID="Equation.DSMT4" ShapeID="_x0000_i1031" DrawAspect="Content" ObjectID="_1804676332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75BE7C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920" w:dyaOrig="780" w14:anchorId="7EA0AB5D">
          <v:shape id="_x0000_i1032" type="#_x0000_t75" style="width:95.75pt;height:38.7pt" o:ole="">
            <v:imagedata r:id="rId20" o:title=""/>
          </v:shape>
          <o:OLEObject Type="Embed" ProgID="Equation.DSMT4" ShapeID="_x0000_i1032" DrawAspect="Content" ObjectID="_1804676333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194B01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60" w:dyaOrig="780" w14:anchorId="74DB17FA">
          <v:shape id="_x0000_i1033" type="#_x0000_t75" style="width:82.85pt;height:38.7pt" o:ole="">
            <v:imagedata r:id="rId22" o:title=""/>
          </v:shape>
          <o:OLEObject Type="Embed" ProgID="Equation.DSMT4" ShapeID="_x0000_i1033" DrawAspect="Content" ObjectID="_1804676334" r:id="rId2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5F226E" w14:textId="77777777" w:rsidR="00ED5B26" w:rsidRPr="00DC2D5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52B8BCB9" w14:textId="337F8211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B214C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142CF6E0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C07B7E8" w14:textId="77777777" w:rsidR="00ED5B26" w:rsidRPr="0061120F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112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Формула для определения КПД гидропривода поступательного движения </w:t>
      </w:r>
      <w:r w:rsidRPr="0061120F">
        <w:rPr>
          <w:rFonts w:ascii="Times New Roman" w:hAnsi="Times New Roman" w:cs="Times New Roman"/>
          <w:sz w:val="28"/>
          <w:szCs w:val="28"/>
        </w:rPr>
        <w:t>имеет вид:</w:t>
      </w:r>
    </w:p>
    <w:p w14:paraId="6F271286" w14:textId="77777777" w:rsidR="00ED5B26" w:rsidRPr="0061120F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1120F">
        <w:rPr>
          <w:rFonts w:ascii="Times New Roman" w:hAnsi="Times New Roman" w:cs="Times New Roman"/>
          <w:sz w:val="28"/>
          <w:szCs w:val="28"/>
        </w:rPr>
        <w:lastRenderedPageBreak/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1433C224">
          <v:shape id="_x0000_i1034" type="#_x0000_t75" style="width:95.1pt;height:38.7pt" o:ole="">
            <v:imagedata r:id="rId24" o:title=""/>
          </v:shape>
          <o:OLEObject Type="Embed" ProgID="Equation.DSMT4" ShapeID="_x0000_i1034" DrawAspect="Content" ObjectID="_1804676335" r:id="rId25"/>
        </w:object>
      </w:r>
      <w:r w:rsidRPr="0061120F">
        <w:rPr>
          <w:rFonts w:ascii="Times New Roman" w:hAnsi="Times New Roman" w:cs="Times New Roman"/>
          <w:sz w:val="28"/>
          <w:szCs w:val="28"/>
        </w:rPr>
        <w:t>;</w:t>
      </w:r>
    </w:p>
    <w:p w14:paraId="48FE9750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860" w:dyaOrig="780" w14:anchorId="20AB9D59">
          <v:shape id="_x0000_i1035" type="#_x0000_t75" style="width:93.05pt;height:38.7pt" o:ole="">
            <v:imagedata r:id="rId26" o:title=""/>
          </v:shape>
          <o:OLEObject Type="Embed" ProgID="Equation.DSMT4" ShapeID="_x0000_i1035" DrawAspect="Content" ObjectID="_1804676336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9FFC2FC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660" w:dyaOrig="780" w14:anchorId="72C010A2">
          <v:shape id="_x0000_i1036" type="#_x0000_t75" style="width:82.85pt;height:38.7pt" o:ole="">
            <v:imagedata r:id="rId28" o:title=""/>
          </v:shape>
          <o:OLEObject Type="Embed" ProgID="Equation.DSMT4" ShapeID="_x0000_i1036" DrawAspect="Content" ObjectID="_1804676337" r:id="rId29"/>
        </w:object>
      </w:r>
    </w:p>
    <w:p w14:paraId="13E81F1B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4D4B049F">
          <v:shape id="_x0000_i1037" type="#_x0000_t75" style="width:95.1pt;height:38.7pt" o:ole="">
            <v:imagedata r:id="rId30" o:title=""/>
          </v:shape>
          <o:OLEObject Type="Embed" ProgID="Equation.DSMT4" ShapeID="_x0000_i1037" DrawAspect="Content" ObjectID="_1804676338" r:id="rId31"/>
        </w:object>
      </w:r>
    </w:p>
    <w:p w14:paraId="4AFE1551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0849B59" w14:textId="49E6365C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B214C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A484D6B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52CEE287" w14:textId="77777777" w:rsidR="00ED5B26" w:rsidRPr="0061120F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112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Формула для определения КПД гидропривода вращательного движения </w:t>
      </w:r>
      <w:r w:rsidRPr="0061120F">
        <w:rPr>
          <w:rFonts w:ascii="Times New Roman" w:hAnsi="Times New Roman" w:cs="Times New Roman"/>
          <w:sz w:val="28"/>
          <w:szCs w:val="28"/>
        </w:rPr>
        <w:t>имеет вид:</w:t>
      </w:r>
    </w:p>
    <w:p w14:paraId="65D53B05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03F02">
        <w:rPr>
          <w:rFonts w:ascii="Times New Roman" w:hAnsi="Times New Roman" w:cs="Times New Roman"/>
          <w:sz w:val="28"/>
          <w:szCs w:val="28"/>
        </w:rPr>
        <w:t xml:space="preserve">А)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51FD25A5">
          <v:shape id="_x0000_i1038" type="#_x0000_t75" style="width:95.1pt;height:38.7pt" o:ole="">
            <v:imagedata r:id="rId32" o:title=""/>
          </v:shape>
          <o:OLEObject Type="Embed" ProgID="Equation.DSMT4" ShapeID="_x0000_i1038" DrawAspect="Content" ObjectID="_1804676339" r:id="rId3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04610D3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779A1BA1">
          <v:shape id="_x0000_i1039" type="#_x0000_t75" style="width:95.1pt;height:38.7pt" o:ole="">
            <v:imagedata r:id="rId34" o:title=""/>
          </v:shape>
          <o:OLEObject Type="Embed" ProgID="Equation.DSMT4" ShapeID="_x0000_i1039" DrawAspect="Content" ObjectID="_1804676340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00389B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860" w:dyaOrig="780" w14:anchorId="6E22F6E2">
          <v:shape id="_x0000_i1040" type="#_x0000_t75" style="width:93.05pt;height:38.7pt" o:ole="">
            <v:imagedata r:id="rId36" o:title=""/>
          </v:shape>
          <o:OLEObject Type="Embed" ProgID="Equation.DSMT4" ShapeID="_x0000_i1040" DrawAspect="Content" ObjectID="_1804676341" r:id="rId3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8876DD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640" w:dyaOrig="780" w14:anchorId="4E661EA2">
          <v:shape id="_x0000_i1041" type="#_x0000_t75" style="width:81.5pt;height:38.7pt" o:ole="">
            <v:imagedata r:id="rId38" o:title=""/>
          </v:shape>
          <o:OLEObject Type="Embed" ProgID="Equation.DSMT4" ShapeID="_x0000_i1041" DrawAspect="Content" ObjectID="_1804676342" r:id="rId3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44CCFC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4278AB13" w14:textId="2D71FA91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B214C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A47D557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D0317D" w14:textId="77777777" w:rsidR="00ED5B26" w:rsidRPr="002C6767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6E075BCE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2B59CE0C" w14:textId="77777777" w:rsidR="00ED5B26" w:rsidRPr="00541654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 гидроаппаратуре относятся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2F425E87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Дроссели;</w:t>
      </w:r>
    </w:p>
    <w:p w14:paraId="2031356A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Клапаны;</w:t>
      </w:r>
    </w:p>
    <w:p w14:paraId="1ADAEB37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Гидрораспределители;</w:t>
      </w:r>
    </w:p>
    <w:p w14:paraId="5B7E704D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Фильтры;</w:t>
      </w:r>
    </w:p>
    <w:p w14:paraId="1CA71337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Манометры;</w:t>
      </w:r>
    </w:p>
    <w:p w14:paraId="5098E545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В.</w:t>
      </w:r>
    </w:p>
    <w:p w14:paraId="14A05C10" w14:textId="6E901779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B214C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6F89D0A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AAD708E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 вспомогательным устройствам гидропривода относятся:</w:t>
      </w:r>
    </w:p>
    <w:p w14:paraId="1AC3F551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Дроссели;</w:t>
      </w:r>
    </w:p>
    <w:p w14:paraId="6AA6F652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Клапаны;</w:t>
      </w:r>
    </w:p>
    <w:p w14:paraId="22449616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Гидрораспределители;</w:t>
      </w:r>
    </w:p>
    <w:p w14:paraId="3C3E8BDB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Фильтры;</w:t>
      </w:r>
    </w:p>
    <w:p w14:paraId="46881D6F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Гидроаккумуляторы;</w:t>
      </w:r>
    </w:p>
    <w:p w14:paraId="6EDE1319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Теплообменники;</w:t>
      </w:r>
    </w:p>
    <w:p w14:paraId="588F95E0" w14:textId="77777777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Баки</w:t>
      </w:r>
    </w:p>
    <w:p w14:paraId="17758C84" w14:textId="77777777" w:rsidR="00ED5B26" w:rsidRPr="0089412E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Г, Д, Е, Ж.</w:t>
      </w:r>
    </w:p>
    <w:p w14:paraId="139C6B23" w14:textId="6C04713A" w:rsidR="00ED5B26" w:rsidRDefault="00ED5B26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B214C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EDBF8D2" w14:textId="77777777" w:rsidR="00ED5B26" w:rsidRDefault="00ED5B26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68815C4" w14:textId="77777777" w:rsidR="007F5350" w:rsidRDefault="007F5350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60025DBB" w:rsidR="00663008" w:rsidRDefault="00663008" w:rsidP="008161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11561AED" w14:textId="77777777" w:rsidR="00DE5EA5" w:rsidRDefault="00DE5EA5" w:rsidP="008161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8A28B" w14:textId="7D927CA9" w:rsidR="00366D28" w:rsidRDefault="00366D28" w:rsidP="0081611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7C70D77D" w14:textId="77777777" w:rsidR="00275458" w:rsidRDefault="0027545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EF2BDE" w14:textId="77777777" w:rsidR="00B214C8" w:rsidRPr="00030705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соответствие между схемой регулирования гидропривода и его характеристиками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214C8" w14:paraId="0504049D" w14:textId="77777777" w:rsidTr="00A64DFA">
        <w:tc>
          <w:tcPr>
            <w:tcW w:w="4955" w:type="dxa"/>
          </w:tcPr>
          <w:p w14:paraId="5630405F" w14:textId="3AB69A62" w:rsidR="00B214C8" w:rsidRPr="00030705" w:rsidRDefault="00B214C8" w:rsidP="008161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76303E9" wp14:editId="5C99DEDB">
                  <wp:extent cx="1796415" cy="1208599"/>
                  <wp:effectExtent l="0" t="0" r="0" b="0"/>
                  <wp:docPr id="18594564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47532" t="24273" r="35193" b="55065"/>
                          <a:stretch/>
                        </pic:blipFill>
                        <pic:spPr bwMode="auto">
                          <a:xfrm>
                            <a:off x="0" y="0"/>
                            <a:ext cx="1806547" cy="1215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14225AD9" w14:textId="77777777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noProof/>
              </w:rPr>
              <w:drawing>
                <wp:inline distT="0" distB="0" distL="0" distR="0" wp14:anchorId="16074FE7" wp14:editId="31910A50">
                  <wp:extent cx="2004695" cy="1279658"/>
                  <wp:effectExtent l="0" t="0" r="0" b="0"/>
                  <wp:docPr id="10922623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64801" t="48605" r="15922" b="29518"/>
                          <a:stretch/>
                        </pic:blipFill>
                        <pic:spPr bwMode="auto">
                          <a:xfrm>
                            <a:off x="0" y="0"/>
                            <a:ext cx="2015990" cy="1286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570D7E50" w14:textId="77777777" w:rsidTr="00A64DFA">
        <w:tc>
          <w:tcPr>
            <w:tcW w:w="4955" w:type="dxa"/>
          </w:tcPr>
          <w:p w14:paraId="06319CFB" w14:textId="0C8FD664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4457E26" wp14:editId="19053E8A">
                  <wp:extent cx="1796334" cy="1105232"/>
                  <wp:effectExtent l="0" t="0" r="0" b="0"/>
                  <wp:docPr id="131973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47532" t="48198" r="35193" b="32906"/>
                          <a:stretch/>
                        </pic:blipFill>
                        <pic:spPr bwMode="auto">
                          <a:xfrm>
                            <a:off x="0" y="0"/>
                            <a:ext cx="1806547" cy="1111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38600786" w14:textId="77777777" w:rsidR="00B214C8" w:rsidRPr="008530CE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793CF997" wp14:editId="333FFE4E">
                  <wp:extent cx="2005067" cy="1247251"/>
                  <wp:effectExtent l="0" t="0" r="0" b="0"/>
                  <wp:docPr id="114996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64801" t="70073" r="15922" b="8608"/>
                          <a:stretch/>
                        </pic:blipFill>
                        <pic:spPr bwMode="auto">
                          <a:xfrm>
                            <a:off x="0" y="0"/>
                            <a:ext cx="2015990" cy="1254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4813902D" w14:textId="77777777" w:rsidTr="00A64DFA">
        <w:tc>
          <w:tcPr>
            <w:tcW w:w="4955" w:type="dxa"/>
          </w:tcPr>
          <w:p w14:paraId="3BB3ACB6" w14:textId="513C50FE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90BD845" wp14:editId="1674920E">
                  <wp:extent cx="1796415" cy="1097280"/>
                  <wp:effectExtent l="0" t="0" r="0" b="7620"/>
                  <wp:docPr id="6713091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47532" t="71170" r="35193" b="10071"/>
                          <a:stretch/>
                        </pic:blipFill>
                        <pic:spPr bwMode="auto">
                          <a:xfrm>
                            <a:off x="0" y="0"/>
                            <a:ext cx="1806547" cy="1103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76F5A04D" w14:textId="77777777" w:rsidR="00B214C8" w:rsidRPr="007674EF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113E567" wp14:editId="43544A61">
                  <wp:extent cx="2005067" cy="1415332"/>
                  <wp:effectExtent l="0" t="0" r="0" b="0"/>
                  <wp:docPr id="2599911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64801" t="24273" r="15922" b="51536"/>
                          <a:stretch/>
                        </pic:blipFill>
                        <pic:spPr bwMode="auto">
                          <a:xfrm>
                            <a:off x="0" y="0"/>
                            <a:ext cx="2015990" cy="1423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EDEE6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EDB8C8E" w14:textId="77777777" w:rsidR="00A64DFA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</w:tblGrid>
      <w:tr w:rsidR="00A64DFA" w14:paraId="021AC27A" w14:textId="77777777" w:rsidTr="001628BC">
        <w:tc>
          <w:tcPr>
            <w:tcW w:w="2477" w:type="dxa"/>
            <w:vAlign w:val="center"/>
          </w:tcPr>
          <w:p w14:paraId="37ABFBDA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5BE9B2FC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F8450C1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4DFA" w14:paraId="04E9E343" w14:textId="77777777" w:rsidTr="001628BC">
        <w:tc>
          <w:tcPr>
            <w:tcW w:w="2477" w:type="dxa"/>
            <w:vAlign w:val="center"/>
          </w:tcPr>
          <w:p w14:paraId="57A364F0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326421E2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4674ABA6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2290020" w14:textId="36CB9846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9F66B64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82DC21" w14:textId="77777777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наименованием и условным обозначением элементов гидропривода.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214C8" w14:paraId="4B4E93D2" w14:textId="77777777" w:rsidTr="00A64DFA">
        <w:tc>
          <w:tcPr>
            <w:tcW w:w="4955" w:type="dxa"/>
            <w:vAlign w:val="center"/>
          </w:tcPr>
          <w:p w14:paraId="65C41A26" w14:textId="528493B1" w:rsidR="00B214C8" w:rsidRPr="00745FCB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Гидрораспределитель с гидравлическим управлением</w:t>
            </w:r>
          </w:p>
        </w:tc>
        <w:tc>
          <w:tcPr>
            <w:tcW w:w="4956" w:type="dxa"/>
            <w:vAlign w:val="center"/>
          </w:tcPr>
          <w:p w14:paraId="2F2C232F" w14:textId="77777777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</w:t>
            </w:r>
            <w:r w:rsidRPr="003E64EB">
              <w:rPr>
                <w:noProof/>
              </w:rPr>
              <w:drawing>
                <wp:inline distT="0" distB="0" distL="0" distR="0" wp14:anchorId="13B63A4A" wp14:editId="50E6F48F">
                  <wp:extent cx="1211502" cy="628153"/>
                  <wp:effectExtent l="0" t="0" r="8255" b="635"/>
                  <wp:docPr id="185714473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103" cy="6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4E314145" w14:textId="77777777" w:rsidTr="00A64DFA">
        <w:tc>
          <w:tcPr>
            <w:tcW w:w="4955" w:type="dxa"/>
            <w:vAlign w:val="center"/>
          </w:tcPr>
          <w:p w14:paraId="2089BFA6" w14:textId="479E62EB" w:rsidR="00B214C8" w:rsidRPr="00DF1CF6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Гидрораспределитель с управлением от кулачка</w:t>
            </w:r>
          </w:p>
        </w:tc>
        <w:tc>
          <w:tcPr>
            <w:tcW w:w="4956" w:type="dxa"/>
            <w:vAlign w:val="center"/>
          </w:tcPr>
          <w:p w14:paraId="5F8A0D68" w14:textId="77777777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</w:t>
            </w:r>
            <w:r w:rsidRPr="003E64EB">
              <w:rPr>
                <w:noProof/>
              </w:rPr>
              <w:drawing>
                <wp:inline distT="0" distB="0" distL="0" distR="0" wp14:anchorId="4740FD52" wp14:editId="234317CB">
                  <wp:extent cx="1829601" cy="547805"/>
                  <wp:effectExtent l="0" t="0" r="0" b="5080"/>
                  <wp:docPr id="167774065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619" cy="557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70FF516A" w14:textId="77777777" w:rsidTr="00A64DFA">
        <w:tc>
          <w:tcPr>
            <w:tcW w:w="4955" w:type="dxa"/>
            <w:vAlign w:val="center"/>
          </w:tcPr>
          <w:p w14:paraId="52A1E2E2" w14:textId="3E94AADA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Гидрораспределитель с электрическим управлением</w:t>
            </w:r>
          </w:p>
        </w:tc>
        <w:tc>
          <w:tcPr>
            <w:tcW w:w="4956" w:type="dxa"/>
            <w:vAlign w:val="center"/>
          </w:tcPr>
          <w:p w14:paraId="2789EABE" w14:textId="77777777" w:rsidR="00B214C8" w:rsidRPr="00DF1CF6" w:rsidRDefault="00B214C8" w:rsidP="008161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</w:t>
            </w:r>
            <w:r w:rsidRPr="00913A3B">
              <w:rPr>
                <w:noProof/>
              </w:rPr>
              <w:drawing>
                <wp:inline distT="0" distB="0" distL="0" distR="0" wp14:anchorId="5FF49AE4" wp14:editId="45E6F5FE">
                  <wp:extent cx="2090917" cy="595257"/>
                  <wp:effectExtent l="0" t="0" r="5080" b="0"/>
                  <wp:docPr id="180360199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759" cy="599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3BE72297" w14:textId="77777777" w:rsidTr="00A64DFA">
        <w:tc>
          <w:tcPr>
            <w:tcW w:w="4955" w:type="dxa"/>
            <w:vAlign w:val="center"/>
          </w:tcPr>
          <w:p w14:paraId="0DE339E9" w14:textId="356936A0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Гидрораспределитель с электрогидравлическим управлением</w:t>
            </w:r>
          </w:p>
        </w:tc>
        <w:tc>
          <w:tcPr>
            <w:tcW w:w="4956" w:type="dxa"/>
            <w:vAlign w:val="center"/>
          </w:tcPr>
          <w:p w14:paraId="6131506C" w14:textId="77777777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          </w:t>
            </w:r>
            <w:r w:rsidRPr="003E64EB">
              <w:rPr>
                <w:noProof/>
              </w:rPr>
              <w:drawing>
                <wp:inline distT="0" distB="0" distL="0" distR="0" wp14:anchorId="4877F0F5" wp14:editId="3C63BF1F">
                  <wp:extent cx="1526892" cy="588396"/>
                  <wp:effectExtent l="0" t="0" r="0" b="2540"/>
                  <wp:docPr id="150262829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299" cy="600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26CF27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E51661D" w14:textId="5E9683C7" w:rsidR="00A64DFA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A64DFA" w14:paraId="0F10B17D" w14:textId="77777777" w:rsidTr="001628BC">
        <w:tc>
          <w:tcPr>
            <w:tcW w:w="2477" w:type="dxa"/>
            <w:vAlign w:val="center"/>
          </w:tcPr>
          <w:p w14:paraId="33C729F9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AA1FB36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32F4AF1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385AD100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64DFA" w14:paraId="453371B6" w14:textId="77777777" w:rsidTr="001628BC">
        <w:tc>
          <w:tcPr>
            <w:tcW w:w="2477" w:type="dxa"/>
            <w:vAlign w:val="center"/>
          </w:tcPr>
          <w:p w14:paraId="0E75BCA3" w14:textId="72A37642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5D283D8" w14:textId="70334268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0818CC04" w14:textId="0E984060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A576110" w14:textId="6BFC64F0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ECC5AB9" w14:textId="23E7BA43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0C14412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15D50B6" w14:textId="77777777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наименованием и условным обозначением элементов гидропривода.</w:t>
      </w:r>
    </w:p>
    <w:p w14:paraId="03EE3EB9" w14:textId="77777777" w:rsidR="00B214C8" w:rsidRDefault="00B214C8" w:rsidP="008161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B214C8" w14:paraId="0BF44B55" w14:textId="77777777" w:rsidTr="001628BC">
        <w:trPr>
          <w:trHeight w:val="1058"/>
        </w:trPr>
        <w:tc>
          <w:tcPr>
            <w:tcW w:w="4955" w:type="dxa"/>
            <w:vAlign w:val="center"/>
          </w:tcPr>
          <w:p w14:paraId="65E8E232" w14:textId="4EC0C066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Гидроцилиндр телескопический</w:t>
            </w:r>
          </w:p>
        </w:tc>
        <w:tc>
          <w:tcPr>
            <w:tcW w:w="4956" w:type="dxa"/>
            <w:vAlign w:val="center"/>
          </w:tcPr>
          <w:p w14:paraId="323A91B3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 w:rsidRPr="00782620">
              <w:rPr>
                <w:noProof/>
              </w:rPr>
              <w:drawing>
                <wp:inline distT="0" distB="0" distL="0" distR="0" wp14:anchorId="59A7D31D" wp14:editId="165AEAFC">
                  <wp:extent cx="858228" cy="482139"/>
                  <wp:effectExtent l="0" t="0" r="0" b="0"/>
                  <wp:docPr id="161233965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426" cy="515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724DA599" w14:textId="77777777" w:rsidTr="001628BC">
        <w:tc>
          <w:tcPr>
            <w:tcW w:w="4955" w:type="dxa"/>
            <w:vAlign w:val="center"/>
          </w:tcPr>
          <w:p w14:paraId="35FAC469" w14:textId="4E7414D5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Гидроцилиндр двухстороннего действия с односторонним штоком и регулируемым торможением со стороны поршня</w:t>
            </w:r>
          </w:p>
        </w:tc>
        <w:tc>
          <w:tcPr>
            <w:tcW w:w="4956" w:type="dxa"/>
            <w:vAlign w:val="center"/>
          </w:tcPr>
          <w:p w14:paraId="704DC363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 w:rsidRPr="00782620">
              <w:rPr>
                <w:noProof/>
              </w:rPr>
              <w:drawing>
                <wp:inline distT="0" distB="0" distL="0" distR="0" wp14:anchorId="38F58B28" wp14:editId="3EE84D8E">
                  <wp:extent cx="1192696" cy="565647"/>
                  <wp:effectExtent l="0" t="0" r="7620" b="6350"/>
                  <wp:docPr id="37380568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653" cy="57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0EE0449E" w14:textId="77777777" w:rsidTr="001628BC">
        <w:tc>
          <w:tcPr>
            <w:tcW w:w="4955" w:type="dxa"/>
            <w:vAlign w:val="center"/>
          </w:tcPr>
          <w:p w14:paraId="27D6C982" w14:textId="46A9CAA7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Гидроцилиндр двухстороннего действия с односторонним штоком и торможением в конце хода с двух сторон</w:t>
            </w:r>
          </w:p>
        </w:tc>
        <w:tc>
          <w:tcPr>
            <w:tcW w:w="4956" w:type="dxa"/>
            <w:vAlign w:val="center"/>
          </w:tcPr>
          <w:p w14:paraId="75FD3B7E" w14:textId="77777777" w:rsidR="00B214C8" w:rsidRPr="00462259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           </w:t>
            </w:r>
            <w:r w:rsidRPr="00E16A36">
              <w:rPr>
                <w:noProof/>
              </w:rPr>
              <w:drawing>
                <wp:inline distT="0" distB="0" distL="0" distR="0" wp14:anchorId="70F41A1F" wp14:editId="5F9B19C9">
                  <wp:extent cx="1056670" cy="572494"/>
                  <wp:effectExtent l="0" t="0" r="0" b="0"/>
                  <wp:docPr id="161180961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763" cy="588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123D42D0" w14:textId="77777777" w:rsidTr="001628BC">
        <w:trPr>
          <w:trHeight w:val="830"/>
        </w:trPr>
        <w:tc>
          <w:tcPr>
            <w:tcW w:w="4955" w:type="dxa"/>
            <w:vAlign w:val="center"/>
          </w:tcPr>
          <w:p w14:paraId="4CB50DFB" w14:textId="79AFC1C4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Гидроцилиндр двухстороннего действия с односторонним штоком</w:t>
            </w:r>
          </w:p>
        </w:tc>
        <w:tc>
          <w:tcPr>
            <w:tcW w:w="4956" w:type="dxa"/>
            <w:vAlign w:val="center"/>
          </w:tcPr>
          <w:p w14:paraId="58E632F2" w14:textId="77777777" w:rsidR="00B214C8" w:rsidRPr="00462259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          </w:t>
            </w:r>
            <w:r w:rsidRPr="0046170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391E0B" wp14:editId="164266AA">
                  <wp:extent cx="1208598" cy="573188"/>
                  <wp:effectExtent l="0" t="0" r="0" b="0"/>
                  <wp:docPr id="2264218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256942" cy="596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8D152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3F9686B" w14:textId="4AE0B285" w:rsidR="00A64DFA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A64DFA" w14:paraId="6304C02C" w14:textId="77777777" w:rsidTr="001628BC">
        <w:tc>
          <w:tcPr>
            <w:tcW w:w="2477" w:type="dxa"/>
            <w:vAlign w:val="center"/>
          </w:tcPr>
          <w:p w14:paraId="12277A29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F862D98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8FEAA0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128BDC4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64DFA" w14:paraId="38CD2B7A" w14:textId="77777777" w:rsidTr="001628BC">
        <w:tc>
          <w:tcPr>
            <w:tcW w:w="2477" w:type="dxa"/>
            <w:vAlign w:val="center"/>
          </w:tcPr>
          <w:p w14:paraId="484D4C1F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86E2FEE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631A22B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092703E5" w14:textId="77777777" w:rsidR="00A64DFA" w:rsidRDefault="00A64DFA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7D4BCFC" w14:textId="5FB40018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BDA366C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8D88B0" w14:textId="77777777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соответствие между наименованием и условным обозначением элементов гидропривода.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214C8" w14:paraId="6B66E1FC" w14:textId="77777777" w:rsidTr="003B3204">
        <w:trPr>
          <w:trHeight w:val="1058"/>
        </w:trPr>
        <w:tc>
          <w:tcPr>
            <w:tcW w:w="4955" w:type="dxa"/>
            <w:vAlign w:val="center"/>
          </w:tcPr>
          <w:p w14:paraId="6E94EE79" w14:textId="05015EA8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Поворотный гидродвигатель</w:t>
            </w:r>
          </w:p>
        </w:tc>
        <w:tc>
          <w:tcPr>
            <w:tcW w:w="4956" w:type="dxa"/>
            <w:vAlign w:val="center"/>
          </w:tcPr>
          <w:p w14:paraId="628D8CFE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 w:rsidRPr="00A32030">
              <w:rPr>
                <w:noProof/>
              </w:rPr>
              <w:drawing>
                <wp:inline distT="0" distB="0" distL="0" distR="0" wp14:anchorId="38769C89" wp14:editId="395FF482">
                  <wp:extent cx="535005" cy="620202"/>
                  <wp:effectExtent l="0" t="0" r="0" b="8890"/>
                  <wp:docPr id="17252491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405" cy="62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2AC70D57" w14:textId="77777777" w:rsidTr="003B3204">
        <w:tc>
          <w:tcPr>
            <w:tcW w:w="4955" w:type="dxa"/>
            <w:vAlign w:val="center"/>
          </w:tcPr>
          <w:p w14:paraId="64F86819" w14:textId="7FC687B9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 нерегулируемый с нереверсивным потоком</w:t>
            </w:r>
          </w:p>
        </w:tc>
        <w:tc>
          <w:tcPr>
            <w:tcW w:w="4956" w:type="dxa"/>
            <w:vAlign w:val="center"/>
          </w:tcPr>
          <w:p w14:paraId="28BE621F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 w:rsidRPr="00A32030">
              <w:rPr>
                <w:noProof/>
              </w:rPr>
              <w:drawing>
                <wp:inline distT="0" distB="0" distL="0" distR="0" wp14:anchorId="3133F6AB" wp14:editId="318AD6FD">
                  <wp:extent cx="546238" cy="612250"/>
                  <wp:effectExtent l="0" t="0" r="6350" b="0"/>
                  <wp:docPr id="190269767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567" cy="62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1A4DD947" w14:textId="77777777" w:rsidTr="003B3204">
        <w:tc>
          <w:tcPr>
            <w:tcW w:w="4955" w:type="dxa"/>
            <w:vAlign w:val="center"/>
          </w:tcPr>
          <w:p w14:paraId="3157806C" w14:textId="78D855EB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 нерегулируемый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04E68375" w14:textId="77777777" w:rsidR="00B214C8" w:rsidRPr="00462259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           </w:t>
            </w:r>
            <w:r w:rsidRPr="00A32030">
              <w:rPr>
                <w:noProof/>
              </w:rPr>
              <w:drawing>
                <wp:inline distT="0" distB="0" distL="0" distR="0" wp14:anchorId="36666BB9" wp14:editId="123F5A72">
                  <wp:extent cx="553333" cy="620202"/>
                  <wp:effectExtent l="0" t="0" r="0" b="8890"/>
                  <wp:docPr id="17426341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602" cy="633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6471C388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37952DFE" w14:textId="415A0AF3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 регулируемый с нереверсивным потоком</w:t>
            </w:r>
          </w:p>
        </w:tc>
        <w:tc>
          <w:tcPr>
            <w:tcW w:w="4956" w:type="dxa"/>
            <w:vAlign w:val="center"/>
          </w:tcPr>
          <w:p w14:paraId="711241C3" w14:textId="77777777" w:rsidR="00B214C8" w:rsidRPr="00462259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          </w:t>
            </w:r>
            <w:r w:rsidRPr="00A32030">
              <w:rPr>
                <w:noProof/>
              </w:rPr>
              <w:drawing>
                <wp:inline distT="0" distB="0" distL="0" distR="0" wp14:anchorId="237D90C5" wp14:editId="2327A8BD">
                  <wp:extent cx="595897" cy="667910"/>
                  <wp:effectExtent l="0" t="0" r="0" b="0"/>
                  <wp:docPr id="149076467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20" cy="678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7C0E9FE1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7B67359C" w14:textId="66ED121D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 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41808F84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                </w:t>
            </w:r>
            <w:r w:rsidRPr="00A32030">
              <w:rPr>
                <w:noProof/>
              </w:rPr>
              <w:drawing>
                <wp:inline distT="0" distB="0" distL="0" distR="0" wp14:anchorId="438125F7" wp14:editId="4C9A3D43">
                  <wp:extent cx="454116" cy="556591"/>
                  <wp:effectExtent l="0" t="0" r="3175" b="0"/>
                  <wp:docPr id="58936859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748" cy="56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3629D951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58186E47" w14:textId="03DF132E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3C4B773B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Е)                    </w:t>
            </w:r>
            <w:r w:rsidRPr="00A32030">
              <w:rPr>
                <w:noProof/>
              </w:rPr>
              <w:drawing>
                <wp:inline distT="0" distB="0" distL="0" distR="0" wp14:anchorId="542D0696" wp14:editId="5E627AC3">
                  <wp:extent cx="470554" cy="532737"/>
                  <wp:effectExtent l="0" t="0" r="5715" b="1270"/>
                  <wp:docPr id="102961490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802" cy="544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68DC45AA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7E82CBD1" w14:textId="2BD82227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нерегулируемый с нереверсивным потоком</w:t>
            </w:r>
          </w:p>
        </w:tc>
        <w:tc>
          <w:tcPr>
            <w:tcW w:w="4956" w:type="dxa"/>
            <w:vAlign w:val="center"/>
          </w:tcPr>
          <w:p w14:paraId="7AD2177E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Ж)                   </w:t>
            </w:r>
            <w:r w:rsidRPr="00782620">
              <w:rPr>
                <w:noProof/>
              </w:rPr>
              <w:drawing>
                <wp:inline distT="0" distB="0" distL="0" distR="0" wp14:anchorId="030C759E" wp14:editId="1008DBA9">
                  <wp:extent cx="450712" cy="510273"/>
                  <wp:effectExtent l="0" t="0" r="6985" b="4445"/>
                  <wp:docPr id="3450577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611" cy="52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59067DE5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65698590" w14:textId="27D3E82E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нерегулируемый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1C35DA5A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З)                     </w:t>
            </w:r>
            <w:r w:rsidRPr="00782620">
              <w:rPr>
                <w:noProof/>
              </w:rPr>
              <w:drawing>
                <wp:inline distT="0" distB="0" distL="0" distR="0" wp14:anchorId="3EDF8AC9" wp14:editId="20DC07D4">
                  <wp:extent cx="484601" cy="548640"/>
                  <wp:effectExtent l="0" t="0" r="0" b="3810"/>
                  <wp:docPr id="105308850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779" cy="560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4E8F717C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691893CE" w14:textId="443EA411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Насос-мотор нерегулируемый с одним и тем же направлением потока</w:t>
            </w:r>
          </w:p>
        </w:tc>
        <w:tc>
          <w:tcPr>
            <w:tcW w:w="4956" w:type="dxa"/>
            <w:vAlign w:val="center"/>
          </w:tcPr>
          <w:p w14:paraId="6EEB28F7" w14:textId="77777777" w:rsidR="00B214C8" w:rsidRDefault="00B214C8" w:rsidP="00816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И)                 </w:t>
            </w:r>
            <w:r w:rsidRPr="00782620">
              <w:rPr>
                <w:noProof/>
              </w:rPr>
              <w:drawing>
                <wp:inline distT="0" distB="0" distL="0" distR="0" wp14:anchorId="34251C72" wp14:editId="0EC0FF62">
                  <wp:extent cx="512512" cy="508883"/>
                  <wp:effectExtent l="0" t="0" r="1905" b="5715"/>
                  <wp:docPr id="182239046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404" cy="52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016F4C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179ADE" w14:textId="7090FEAC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3"/>
        <w:gridCol w:w="1168"/>
        <w:gridCol w:w="1151"/>
        <w:gridCol w:w="1179"/>
        <w:gridCol w:w="1054"/>
        <w:gridCol w:w="1054"/>
        <w:gridCol w:w="1054"/>
        <w:gridCol w:w="1054"/>
        <w:gridCol w:w="1054"/>
      </w:tblGrid>
      <w:tr w:rsidR="003B3204" w14:paraId="4D66AEB8" w14:textId="2FD0F4DA" w:rsidTr="003B3204">
        <w:tc>
          <w:tcPr>
            <w:tcW w:w="1153" w:type="dxa"/>
            <w:vAlign w:val="center"/>
          </w:tcPr>
          <w:p w14:paraId="6EC12B17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8" w:type="dxa"/>
            <w:vAlign w:val="center"/>
          </w:tcPr>
          <w:p w14:paraId="039EF77D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  <w:vAlign w:val="center"/>
          </w:tcPr>
          <w:p w14:paraId="048919B5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9" w:type="dxa"/>
            <w:vAlign w:val="center"/>
          </w:tcPr>
          <w:p w14:paraId="1AABD713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4" w:type="dxa"/>
          </w:tcPr>
          <w:p w14:paraId="3F55EABC" w14:textId="65136690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4" w:type="dxa"/>
          </w:tcPr>
          <w:p w14:paraId="7238FD65" w14:textId="345284FE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4" w:type="dxa"/>
          </w:tcPr>
          <w:p w14:paraId="42498609" w14:textId="5CC4E694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4" w:type="dxa"/>
          </w:tcPr>
          <w:p w14:paraId="6E066745" w14:textId="08CEA199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4" w:type="dxa"/>
          </w:tcPr>
          <w:p w14:paraId="7E4E0D9B" w14:textId="7A1A1849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B3204" w14:paraId="72AA2C86" w14:textId="136CFF47" w:rsidTr="003B3204">
        <w:tc>
          <w:tcPr>
            <w:tcW w:w="1153" w:type="dxa"/>
            <w:vAlign w:val="center"/>
          </w:tcPr>
          <w:p w14:paraId="7749B93C" w14:textId="3AB66D25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168" w:type="dxa"/>
            <w:vAlign w:val="center"/>
          </w:tcPr>
          <w:p w14:paraId="62541E51" w14:textId="037639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51" w:type="dxa"/>
            <w:vAlign w:val="center"/>
          </w:tcPr>
          <w:p w14:paraId="501BFC71" w14:textId="039EFCE4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79" w:type="dxa"/>
            <w:vAlign w:val="center"/>
          </w:tcPr>
          <w:p w14:paraId="5CB04DEC" w14:textId="085E04F2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054" w:type="dxa"/>
          </w:tcPr>
          <w:p w14:paraId="4D3F41F5" w14:textId="04907B43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4" w:type="dxa"/>
          </w:tcPr>
          <w:p w14:paraId="23631FBD" w14:textId="0D17EB58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054" w:type="dxa"/>
          </w:tcPr>
          <w:p w14:paraId="59C411B6" w14:textId="2DAF946F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054" w:type="dxa"/>
          </w:tcPr>
          <w:p w14:paraId="5AE4B868" w14:textId="12CBE8AE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54" w:type="dxa"/>
          </w:tcPr>
          <w:p w14:paraId="578A05F5" w14:textId="634EEE32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</w:tbl>
    <w:p w14:paraId="5E9CEB9F" w14:textId="6B1095F6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5081CB6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3425CD0" w14:textId="77777777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наименованием и условным обозначением элементов гидропривода.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214C8" w14:paraId="1A812EBE" w14:textId="77777777" w:rsidTr="003B3204">
        <w:trPr>
          <w:trHeight w:val="1058"/>
        </w:trPr>
        <w:tc>
          <w:tcPr>
            <w:tcW w:w="4955" w:type="dxa"/>
            <w:vAlign w:val="center"/>
          </w:tcPr>
          <w:p w14:paraId="17A422A4" w14:textId="48646164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Гидроклапан давления</w:t>
            </w:r>
          </w:p>
        </w:tc>
        <w:tc>
          <w:tcPr>
            <w:tcW w:w="4956" w:type="dxa"/>
            <w:vAlign w:val="center"/>
          </w:tcPr>
          <w:p w14:paraId="0ED19D03" w14:textId="77777777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 w:rsidRPr="00913A3B">
              <w:rPr>
                <w:noProof/>
              </w:rPr>
              <w:drawing>
                <wp:inline distT="0" distB="0" distL="0" distR="0" wp14:anchorId="1D120E66" wp14:editId="58BF1095">
                  <wp:extent cx="796014" cy="706122"/>
                  <wp:effectExtent l="0" t="0" r="4445" b="0"/>
                  <wp:docPr id="163880781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821" cy="71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2417FF34" w14:textId="77777777" w:rsidTr="003B3204">
        <w:tc>
          <w:tcPr>
            <w:tcW w:w="4955" w:type="dxa"/>
            <w:vAlign w:val="center"/>
          </w:tcPr>
          <w:p w14:paraId="68EB00C5" w14:textId="0A00FFBF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Клапан напорный прямого действия</w:t>
            </w:r>
          </w:p>
        </w:tc>
        <w:tc>
          <w:tcPr>
            <w:tcW w:w="4956" w:type="dxa"/>
            <w:vAlign w:val="center"/>
          </w:tcPr>
          <w:p w14:paraId="1A8965ED" w14:textId="58E21AC0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</w:t>
            </w:r>
            <w:r w:rsidRPr="00913A3B">
              <w:rPr>
                <w:noProof/>
              </w:rPr>
              <w:drawing>
                <wp:inline distT="0" distB="0" distL="0" distR="0" wp14:anchorId="34EC0071" wp14:editId="5CD9C07F">
                  <wp:extent cx="1522113" cy="850789"/>
                  <wp:effectExtent l="0" t="0" r="1905" b="6985"/>
                  <wp:docPr id="187952647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631" cy="86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31873BB5" w14:textId="77777777" w:rsidTr="003B3204">
        <w:tc>
          <w:tcPr>
            <w:tcW w:w="4955" w:type="dxa"/>
            <w:vAlign w:val="center"/>
          </w:tcPr>
          <w:p w14:paraId="47A63A05" w14:textId="6BA72C70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Предохранительный клапан непрямого действия</w:t>
            </w:r>
          </w:p>
        </w:tc>
        <w:tc>
          <w:tcPr>
            <w:tcW w:w="4956" w:type="dxa"/>
            <w:vAlign w:val="center"/>
          </w:tcPr>
          <w:p w14:paraId="4F0C9A45" w14:textId="77777777" w:rsidR="00B214C8" w:rsidRPr="00462259" w:rsidRDefault="00B214C8" w:rsidP="003B32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           </w:t>
            </w:r>
            <w:r w:rsidRPr="00913A3B">
              <w:rPr>
                <w:noProof/>
              </w:rPr>
              <w:drawing>
                <wp:inline distT="0" distB="0" distL="0" distR="0" wp14:anchorId="28BAB2FC" wp14:editId="1D714823">
                  <wp:extent cx="763490" cy="688030"/>
                  <wp:effectExtent l="0" t="0" r="0" b="0"/>
                  <wp:docPr id="67709455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683" cy="718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49F9DD3F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2C0A6526" w14:textId="761FD4ED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Регулятор расхода двухлинейный</w:t>
            </w:r>
          </w:p>
        </w:tc>
        <w:tc>
          <w:tcPr>
            <w:tcW w:w="4956" w:type="dxa"/>
            <w:vAlign w:val="center"/>
          </w:tcPr>
          <w:p w14:paraId="25D726D7" w14:textId="4AE5A9FC" w:rsidR="00B214C8" w:rsidRPr="00462259" w:rsidRDefault="00B214C8" w:rsidP="003B320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</w:t>
            </w:r>
            <w:r w:rsidR="003B320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913A3B">
              <w:rPr>
                <w:noProof/>
              </w:rPr>
              <w:drawing>
                <wp:inline distT="0" distB="0" distL="0" distR="0" wp14:anchorId="1DE93159" wp14:editId="1616D384">
                  <wp:extent cx="539241" cy="596348"/>
                  <wp:effectExtent l="0" t="0" r="0" b="0"/>
                  <wp:docPr id="909312878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069" cy="609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74BE6406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11A99D3F" w14:textId="6CA172C9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Регулятор расхода трёхлинейный</w:t>
            </w:r>
          </w:p>
        </w:tc>
        <w:tc>
          <w:tcPr>
            <w:tcW w:w="4956" w:type="dxa"/>
            <w:vAlign w:val="center"/>
          </w:tcPr>
          <w:p w14:paraId="330227D2" w14:textId="6F7FE6ED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    </w:t>
            </w:r>
            <w:r w:rsidR="003B320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C52B59">
              <w:rPr>
                <w:noProof/>
              </w:rPr>
              <w:drawing>
                <wp:inline distT="0" distB="0" distL="0" distR="0" wp14:anchorId="04BD1A91" wp14:editId="65B0D536">
                  <wp:extent cx="813423" cy="620202"/>
                  <wp:effectExtent l="0" t="0" r="6350" b="8890"/>
                  <wp:docPr id="100659761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22" cy="632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4D006130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471037FC" w14:textId="77777777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Дроссель регулируемый с обратным клапаном</w:t>
            </w:r>
          </w:p>
        </w:tc>
        <w:tc>
          <w:tcPr>
            <w:tcW w:w="4956" w:type="dxa"/>
            <w:vAlign w:val="center"/>
          </w:tcPr>
          <w:p w14:paraId="5440977C" w14:textId="538BCCA5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Е)               </w:t>
            </w:r>
            <w:r w:rsidRPr="00C52B59">
              <w:rPr>
                <w:noProof/>
              </w:rPr>
              <w:drawing>
                <wp:inline distT="0" distB="0" distL="0" distR="0" wp14:anchorId="4BF05CB9" wp14:editId="5F21F275">
                  <wp:extent cx="1152939" cy="718014"/>
                  <wp:effectExtent l="0" t="0" r="0" b="6350"/>
                  <wp:docPr id="298535409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607" cy="727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1CB67419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229D52EB" w14:textId="14F7D420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Аккумулятор грузовой</w:t>
            </w:r>
          </w:p>
        </w:tc>
        <w:tc>
          <w:tcPr>
            <w:tcW w:w="4956" w:type="dxa"/>
            <w:vAlign w:val="center"/>
          </w:tcPr>
          <w:p w14:paraId="0882CB1B" w14:textId="0E8F1423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Ж)     </w:t>
            </w:r>
            <w:r w:rsidR="003B320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13A3B">
              <w:rPr>
                <w:noProof/>
              </w:rPr>
              <w:drawing>
                <wp:inline distT="0" distB="0" distL="0" distR="0" wp14:anchorId="345F56C2" wp14:editId="48902BAA">
                  <wp:extent cx="795213" cy="495732"/>
                  <wp:effectExtent l="0" t="0" r="5080" b="0"/>
                  <wp:docPr id="204014411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972" cy="503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3A071F73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1E9099C8" w14:textId="1DFF6A11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Маслоохладитель</w:t>
            </w:r>
          </w:p>
        </w:tc>
        <w:tc>
          <w:tcPr>
            <w:tcW w:w="4956" w:type="dxa"/>
            <w:vAlign w:val="center"/>
          </w:tcPr>
          <w:p w14:paraId="2C685810" w14:textId="0EABDFAA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З)     </w:t>
            </w:r>
            <w:r w:rsidR="003B3204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13A3B">
              <w:rPr>
                <w:noProof/>
              </w:rPr>
              <w:drawing>
                <wp:inline distT="0" distB="0" distL="0" distR="0" wp14:anchorId="5DE7F4C5" wp14:editId="26A60581">
                  <wp:extent cx="874644" cy="591133"/>
                  <wp:effectExtent l="0" t="0" r="1905" b="0"/>
                  <wp:docPr id="1229703961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141" cy="611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2527985F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3E4E5D1D" w14:textId="45D3FA7A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Делитель потока</w:t>
            </w:r>
          </w:p>
        </w:tc>
        <w:tc>
          <w:tcPr>
            <w:tcW w:w="4956" w:type="dxa"/>
            <w:vAlign w:val="center"/>
          </w:tcPr>
          <w:p w14:paraId="5F56EF4F" w14:textId="30C7F2CB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И)    </w:t>
            </w:r>
            <w:r w:rsidR="003B320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13A3B">
              <w:rPr>
                <w:noProof/>
              </w:rPr>
              <w:drawing>
                <wp:inline distT="0" distB="0" distL="0" distR="0" wp14:anchorId="4A2DFAD5" wp14:editId="60FC9678">
                  <wp:extent cx="500933" cy="722404"/>
                  <wp:effectExtent l="0" t="0" r="0" b="1905"/>
                  <wp:docPr id="49303425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782" cy="738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6653B5BD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7B0D32D9" w14:textId="796BEFF9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956" w:type="dxa"/>
            <w:vAlign w:val="center"/>
          </w:tcPr>
          <w:p w14:paraId="4464B3D4" w14:textId="176FE106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К)     </w:t>
            </w:r>
            <w:r w:rsidR="003B320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C3B57">
              <w:rPr>
                <w:noProof/>
              </w:rPr>
              <w:drawing>
                <wp:inline distT="0" distB="0" distL="0" distR="0" wp14:anchorId="5525524F" wp14:editId="13D37CF0">
                  <wp:extent cx="572494" cy="732501"/>
                  <wp:effectExtent l="0" t="0" r="0" b="0"/>
                  <wp:docPr id="146504655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187" cy="75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4C8" w14:paraId="6215FBDD" w14:textId="77777777" w:rsidTr="003B3204">
        <w:trPr>
          <w:trHeight w:val="830"/>
        </w:trPr>
        <w:tc>
          <w:tcPr>
            <w:tcW w:w="4955" w:type="dxa"/>
            <w:vAlign w:val="center"/>
          </w:tcPr>
          <w:p w14:paraId="346FF8D0" w14:textId="7B1BB6AA" w:rsidR="00B214C8" w:rsidRDefault="00B214C8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Аккумулятор пневмогидравлический</w:t>
            </w:r>
          </w:p>
        </w:tc>
        <w:tc>
          <w:tcPr>
            <w:tcW w:w="4956" w:type="dxa"/>
            <w:vAlign w:val="center"/>
          </w:tcPr>
          <w:p w14:paraId="46A925A5" w14:textId="22A58AC7" w:rsidR="00B214C8" w:rsidRDefault="00B214C8" w:rsidP="003B3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Л)       </w:t>
            </w:r>
            <w:r w:rsidR="003B320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1C4C7B">
              <w:rPr>
                <w:noProof/>
              </w:rPr>
              <w:drawing>
                <wp:inline distT="0" distB="0" distL="0" distR="0" wp14:anchorId="336CCDAB" wp14:editId="701AE1B9">
                  <wp:extent cx="482971" cy="710948"/>
                  <wp:effectExtent l="0" t="0" r="0" b="0"/>
                  <wp:docPr id="676673544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278" cy="74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C2DB9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32AAE6C" w14:textId="77777777" w:rsidR="003B3204" w:rsidRDefault="003B3204" w:rsidP="003B320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970"/>
        <w:gridCol w:w="947"/>
        <w:gridCol w:w="973"/>
        <w:gridCol w:w="875"/>
        <w:gridCol w:w="898"/>
        <w:gridCol w:w="882"/>
        <w:gridCol w:w="878"/>
        <w:gridCol w:w="870"/>
        <w:gridCol w:w="834"/>
        <w:gridCol w:w="834"/>
      </w:tblGrid>
      <w:tr w:rsidR="003B3204" w14:paraId="58780E21" w14:textId="3C645028" w:rsidTr="003B3204">
        <w:tc>
          <w:tcPr>
            <w:tcW w:w="960" w:type="dxa"/>
            <w:vAlign w:val="center"/>
          </w:tcPr>
          <w:p w14:paraId="49182F54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0" w:type="dxa"/>
            <w:vAlign w:val="center"/>
          </w:tcPr>
          <w:p w14:paraId="3FDC79EA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7" w:type="dxa"/>
            <w:vAlign w:val="center"/>
          </w:tcPr>
          <w:p w14:paraId="083DDC07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3" w:type="dxa"/>
            <w:vAlign w:val="center"/>
          </w:tcPr>
          <w:p w14:paraId="482EC019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5" w:type="dxa"/>
          </w:tcPr>
          <w:p w14:paraId="448C6AD4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8" w:type="dxa"/>
          </w:tcPr>
          <w:p w14:paraId="59EB287F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2" w:type="dxa"/>
          </w:tcPr>
          <w:p w14:paraId="2D7D760A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8" w:type="dxa"/>
          </w:tcPr>
          <w:p w14:paraId="412638AC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0" w:type="dxa"/>
          </w:tcPr>
          <w:p w14:paraId="7258EC8F" w14:textId="7777777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4" w:type="dxa"/>
          </w:tcPr>
          <w:p w14:paraId="2060BEED" w14:textId="1D821CCF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4" w:type="dxa"/>
          </w:tcPr>
          <w:p w14:paraId="6F63E4D9" w14:textId="14915982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B3204" w14:paraId="7CEF5E02" w14:textId="664F3C43" w:rsidTr="003B3204">
        <w:tc>
          <w:tcPr>
            <w:tcW w:w="960" w:type="dxa"/>
            <w:vAlign w:val="center"/>
          </w:tcPr>
          <w:p w14:paraId="10C2DC49" w14:textId="71F305EB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C7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70" w:type="dxa"/>
            <w:vAlign w:val="center"/>
          </w:tcPr>
          <w:p w14:paraId="1E899D43" w14:textId="745C83C6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47" w:type="dxa"/>
            <w:vAlign w:val="center"/>
          </w:tcPr>
          <w:p w14:paraId="2062C46C" w14:textId="30C082D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73" w:type="dxa"/>
            <w:vAlign w:val="center"/>
          </w:tcPr>
          <w:p w14:paraId="081615BD" w14:textId="76C5D1D3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875" w:type="dxa"/>
          </w:tcPr>
          <w:p w14:paraId="524CB778" w14:textId="6FE17A45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98" w:type="dxa"/>
          </w:tcPr>
          <w:p w14:paraId="64275F31" w14:textId="7FD6FC27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882" w:type="dxa"/>
          </w:tcPr>
          <w:p w14:paraId="557BCA85" w14:textId="76624546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78" w:type="dxa"/>
          </w:tcPr>
          <w:p w14:paraId="0915237E" w14:textId="7E8EC630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870" w:type="dxa"/>
          </w:tcPr>
          <w:p w14:paraId="0AFF3DB7" w14:textId="591EDFF9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34" w:type="dxa"/>
          </w:tcPr>
          <w:p w14:paraId="3E8A7C62" w14:textId="739DA06E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834" w:type="dxa"/>
          </w:tcPr>
          <w:p w14:paraId="08C7B1AE" w14:textId="33879EF4" w:rsidR="003B3204" w:rsidRDefault="003B3204" w:rsidP="001628B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</w:tbl>
    <w:p w14:paraId="3CB64B61" w14:textId="5A1FCF4A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5AB9B02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3B0C06" w14:textId="1D04C5AB" w:rsidR="009D360A" w:rsidRPr="00030705" w:rsidRDefault="009D360A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82B35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уравнением и названием термодинамического процесса.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D360A" w14:paraId="4BDE84B1" w14:textId="77777777" w:rsidTr="003B3204">
        <w:tc>
          <w:tcPr>
            <w:tcW w:w="4955" w:type="dxa"/>
            <w:vAlign w:val="center"/>
          </w:tcPr>
          <w:p w14:paraId="3E80431F" w14:textId="13CEE64F" w:rsidR="009D360A" w:rsidRPr="0020618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286EAC4D">
                <v:shape id="_x0000_i1042" type="#_x0000_t75" style="width:65.9pt;height:38.7pt" o:ole="">
                  <v:imagedata r:id="rId69" o:title=""/>
                </v:shape>
                <o:OLEObject Type="Embed" ProgID="Equation.DSMT4" ShapeID="_x0000_i1042" DrawAspect="Content" ObjectID="_1804676343" r:id="rId70"/>
              </w:object>
            </w:r>
          </w:p>
        </w:tc>
        <w:tc>
          <w:tcPr>
            <w:tcW w:w="4956" w:type="dxa"/>
            <w:vAlign w:val="center"/>
          </w:tcPr>
          <w:p w14:paraId="599BDF9E" w14:textId="77777777" w:rsidR="009D360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</w:t>
            </w:r>
          </w:p>
        </w:tc>
      </w:tr>
      <w:tr w:rsidR="009D360A" w14:paraId="05BD67CA" w14:textId="77777777" w:rsidTr="003B3204">
        <w:tc>
          <w:tcPr>
            <w:tcW w:w="4955" w:type="dxa"/>
            <w:vAlign w:val="center"/>
          </w:tcPr>
          <w:p w14:paraId="32956167" w14:textId="11CC1B84" w:rsidR="009D360A" w:rsidRPr="0020618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38D4D014">
                <v:shape id="_x0000_i1043" type="#_x0000_t75" style="width:65.9pt;height:38.7pt" o:ole="">
                  <v:imagedata r:id="rId71" o:title=""/>
                </v:shape>
                <o:OLEObject Type="Embed" ProgID="Equation.DSMT4" ShapeID="_x0000_i1043" DrawAspect="Content" ObjectID="_1804676344" r:id="rId72"/>
              </w:object>
            </w:r>
          </w:p>
        </w:tc>
        <w:tc>
          <w:tcPr>
            <w:tcW w:w="4956" w:type="dxa"/>
            <w:vAlign w:val="center"/>
          </w:tcPr>
          <w:p w14:paraId="27C683DC" w14:textId="77777777" w:rsidR="009D360A" w:rsidRPr="008530CE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Изотермический</w:t>
            </w:r>
          </w:p>
        </w:tc>
      </w:tr>
      <w:tr w:rsidR="009D360A" w14:paraId="3E918CC6" w14:textId="77777777" w:rsidTr="003B3204">
        <w:tc>
          <w:tcPr>
            <w:tcW w:w="4955" w:type="dxa"/>
            <w:vAlign w:val="center"/>
          </w:tcPr>
          <w:p w14:paraId="4E437431" w14:textId="20BBAFDE" w:rsidR="009D360A" w:rsidRPr="0020618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573F5B64">
                <v:shape id="_x0000_i1044" type="#_x0000_t75" style="width:58.4pt;height:38.05pt" o:ole="">
                  <v:imagedata r:id="rId73" o:title=""/>
                </v:shape>
                <o:OLEObject Type="Embed" ProgID="Equation.DSMT4" ShapeID="_x0000_i1044" DrawAspect="Content" ObjectID="_1804676345" r:id="rId74"/>
              </w:object>
            </w:r>
          </w:p>
        </w:tc>
        <w:tc>
          <w:tcPr>
            <w:tcW w:w="4956" w:type="dxa"/>
            <w:vAlign w:val="center"/>
          </w:tcPr>
          <w:p w14:paraId="0CCD6467" w14:textId="77777777" w:rsidR="009D360A" w:rsidRPr="007674EF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Адиабатный                    </w:t>
            </w:r>
          </w:p>
        </w:tc>
      </w:tr>
      <w:tr w:rsidR="009D360A" w14:paraId="31B1F15B" w14:textId="77777777" w:rsidTr="003B3204">
        <w:tc>
          <w:tcPr>
            <w:tcW w:w="4955" w:type="dxa"/>
            <w:vAlign w:val="center"/>
          </w:tcPr>
          <w:p w14:paraId="70D25B19" w14:textId="24E7391A" w:rsidR="009D360A" w:rsidRPr="003A010E" w:rsidRDefault="009D360A" w:rsidP="008161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34A1FA26">
                <v:shape id="_x0000_i1045" type="#_x0000_t75" style="width:58.4pt;height:36pt" o:ole="">
                  <v:imagedata r:id="rId75" o:title=""/>
                </v:shape>
                <o:OLEObject Type="Embed" ProgID="Equation.DSMT4" ShapeID="_x0000_i1045" DrawAspect="Content" ObjectID="_1804676346" r:id="rId76"/>
              </w:object>
            </w:r>
          </w:p>
        </w:tc>
        <w:tc>
          <w:tcPr>
            <w:tcW w:w="4956" w:type="dxa"/>
            <w:vAlign w:val="center"/>
          </w:tcPr>
          <w:p w14:paraId="50FDBFBF" w14:textId="77777777" w:rsidR="009D360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Изобарный</w:t>
            </w:r>
          </w:p>
        </w:tc>
      </w:tr>
      <w:tr w:rsidR="009D360A" w14:paraId="209231EA" w14:textId="77777777" w:rsidTr="003B3204">
        <w:tc>
          <w:tcPr>
            <w:tcW w:w="4955" w:type="dxa"/>
            <w:vAlign w:val="center"/>
          </w:tcPr>
          <w:p w14:paraId="12850A46" w14:textId="7B4989B3" w:rsidR="009D360A" w:rsidRPr="003A010E" w:rsidRDefault="009D360A" w:rsidP="008161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45065015">
                <v:shape id="_x0000_i1046" type="#_x0000_t75" style="width:58.4pt;height:36pt" o:ole="">
                  <v:imagedata r:id="rId77" o:title=""/>
                </v:shape>
                <o:OLEObject Type="Embed" ProgID="Equation.DSMT4" ShapeID="_x0000_i1046" DrawAspect="Content" ObjectID="_1804676347" r:id="rId78"/>
              </w:object>
            </w:r>
          </w:p>
        </w:tc>
        <w:tc>
          <w:tcPr>
            <w:tcW w:w="4956" w:type="dxa"/>
            <w:vAlign w:val="center"/>
          </w:tcPr>
          <w:p w14:paraId="14E7ED95" w14:textId="77777777" w:rsidR="009D360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Изохорный</w:t>
            </w:r>
          </w:p>
        </w:tc>
      </w:tr>
    </w:tbl>
    <w:p w14:paraId="2391AE1C" w14:textId="77777777" w:rsidR="009D360A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6D12251" w14:textId="77777777" w:rsidR="009D360A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9D360A" w14:paraId="4C2A6934" w14:textId="77777777" w:rsidTr="003B3204">
        <w:tc>
          <w:tcPr>
            <w:tcW w:w="1982" w:type="dxa"/>
            <w:vAlign w:val="center"/>
          </w:tcPr>
          <w:p w14:paraId="401E5578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66C1A07A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2D3657E4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18D68B11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79A1B85B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D360A" w14:paraId="2E7897C5" w14:textId="77777777" w:rsidTr="003B3204">
        <w:tc>
          <w:tcPr>
            <w:tcW w:w="1982" w:type="dxa"/>
            <w:vAlign w:val="center"/>
          </w:tcPr>
          <w:p w14:paraId="1212CA55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75E8DB91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013C4ED4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01A8C5F4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42BED831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3632220" w14:textId="2F7E0AEF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1D783AA6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06658B" w14:textId="4B45A16B" w:rsidR="009D360A" w:rsidRDefault="009D360A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878F4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наименованием и графиком компрессорного процесса в </w:t>
      </w:r>
      <w:r w:rsidRPr="001878F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878F4">
        <w:rPr>
          <w:rFonts w:ascii="Times New Roman" w:hAnsi="Times New Roman" w:cs="Times New Roman"/>
          <w:sz w:val="28"/>
          <w:szCs w:val="28"/>
        </w:rPr>
        <w:t xml:space="preserve">, </w:t>
      </w:r>
      <w:r w:rsidRPr="001878F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878F4">
        <w:rPr>
          <w:rFonts w:ascii="Times New Roman" w:hAnsi="Times New Roman" w:cs="Times New Roman"/>
          <w:sz w:val="28"/>
          <w:szCs w:val="28"/>
        </w:rPr>
        <w:t xml:space="preserve"> координатах.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D360A" w14:paraId="738CDAE0" w14:textId="77777777" w:rsidTr="003B3204">
        <w:tc>
          <w:tcPr>
            <w:tcW w:w="4955" w:type="dxa"/>
            <w:vAlign w:val="center"/>
          </w:tcPr>
          <w:p w14:paraId="281F6AAB" w14:textId="625C4874" w:rsidR="009D360A" w:rsidRPr="00745FCB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Изотермический процесс</w:t>
            </w:r>
          </w:p>
        </w:tc>
        <w:tc>
          <w:tcPr>
            <w:tcW w:w="4956" w:type="dxa"/>
            <w:vAlign w:val="center"/>
          </w:tcPr>
          <w:p w14:paraId="584BEB40" w14:textId="77777777" w:rsidR="009D360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</w:t>
            </w:r>
            <w:r w:rsidRPr="00AA6D24">
              <w:rPr>
                <w:noProof/>
                <w:sz w:val="24"/>
              </w:rPr>
              <w:drawing>
                <wp:inline distT="0" distB="0" distL="0" distR="0" wp14:anchorId="635B081C" wp14:editId="365317D4">
                  <wp:extent cx="1974850" cy="1587261"/>
                  <wp:effectExtent l="0" t="0" r="6350" b="0"/>
                  <wp:docPr id="1592342390" name="Рисунок 1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477" b="56386"/>
                          <a:stretch/>
                        </pic:blipFill>
                        <pic:spPr bwMode="auto">
                          <a:xfrm>
                            <a:off x="0" y="0"/>
                            <a:ext cx="1975449" cy="1587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60A" w14:paraId="0C672111" w14:textId="77777777" w:rsidTr="003B3204">
        <w:tc>
          <w:tcPr>
            <w:tcW w:w="4955" w:type="dxa"/>
            <w:vAlign w:val="center"/>
          </w:tcPr>
          <w:p w14:paraId="7DB5C167" w14:textId="78662000" w:rsidR="009D360A" w:rsidRPr="00DF1CF6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Изоэнтропный процесс</w:t>
            </w:r>
          </w:p>
        </w:tc>
        <w:tc>
          <w:tcPr>
            <w:tcW w:w="4956" w:type="dxa"/>
            <w:vAlign w:val="center"/>
          </w:tcPr>
          <w:p w14:paraId="40C97A57" w14:textId="77777777" w:rsidR="009D360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</w:t>
            </w:r>
            <w:r w:rsidRPr="00AA6D24">
              <w:rPr>
                <w:noProof/>
                <w:sz w:val="24"/>
              </w:rPr>
              <w:drawing>
                <wp:inline distT="0" distB="0" distL="0" distR="0" wp14:anchorId="2CC5EAF2" wp14:editId="3FD311F7">
                  <wp:extent cx="1863306" cy="1612900"/>
                  <wp:effectExtent l="0" t="0" r="3810" b="6350"/>
                  <wp:docPr id="1940867369" name="Рисунок 2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075" r="50434" b="11598"/>
                          <a:stretch/>
                        </pic:blipFill>
                        <pic:spPr bwMode="auto">
                          <a:xfrm>
                            <a:off x="0" y="0"/>
                            <a:ext cx="1864228" cy="1613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60A" w14:paraId="19D31FC0" w14:textId="77777777" w:rsidTr="003B3204">
        <w:tc>
          <w:tcPr>
            <w:tcW w:w="4955" w:type="dxa"/>
            <w:vAlign w:val="center"/>
          </w:tcPr>
          <w:p w14:paraId="6B6C4B43" w14:textId="540CE6E5" w:rsidR="009D360A" w:rsidRPr="001570BD" w:rsidRDefault="009D360A" w:rsidP="008161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 процесс </w:t>
            </w:r>
            <w:r w:rsidRPr="001570BD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639" w:dyaOrig="300" w14:anchorId="728E9370">
                <v:shape id="_x0000_i1047" type="#_x0000_t75" style="width:31.9pt;height:14.95pt" o:ole="">
                  <v:imagedata r:id="rId80" o:title=""/>
                </v:shape>
                <o:OLEObject Type="Embed" ProgID="Equation.DSMT4" ShapeID="_x0000_i1047" DrawAspect="Content" ObjectID="_1804676348" r:id="rId81"/>
              </w:object>
            </w:r>
          </w:p>
        </w:tc>
        <w:tc>
          <w:tcPr>
            <w:tcW w:w="4956" w:type="dxa"/>
            <w:vAlign w:val="center"/>
          </w:tcPr>
          <w:p w14:paraId="34902B1F" w14:textId="77777777" w:rsidR="009D360A" w:rsidRPr="00DF1CF6" w:rsidRDefault="009D360A" w:rsidP="0081611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</w:t>
            </w:r>
            <w:r w:rsidRPr="00AA6D24">
              <w:rPr>
                <w:noProof/>
                <w:sz w:val="24"/>
              </w:rPr>
              <w:drawing>
                <wp:inline distT="0" distB="0" distL="0" distR="0" wp14:anchorId="1F651895" wp14:editId="046CDC88">
                  <wp:extent cx="1845945" cy="1570007"/>
                  <wp:effectExtent l="0" t="0" r="1905" b="0"/>
                  <wp:docPr id="700595783" name="Рисунок 3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18" b="56871"/>
                          <a:stretch/>
                        </pic:blipFill>
                        <pic:spPr bwMode="auto">
                          <a:xfrm>
                            <a:off x="0" y="0"/>
                            <a:ext cx="1846041" cy="1570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60A" w14:paraId="16CE0692" w14:textId="77777777" w:rsidTr="003B3204">
        <w:tc>
          <w:tcPr>
            <w:tcW w:w="4955" w:type="dxa"/>
            <w:vAlign w:val="center"/>
          </w:tcPr>
          <w:p w14:paraId="5375DA45" w14:textId="743B37DB" w:rsidR="009D360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E5EA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 процесс </w:t>
            </w:r>
            <w:r w:rsidRPr="001570BD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639" w:dyaOrig="300" w14:anchorId="62BB35A8">
                <v:shape id="_x0000_i1048" type="#_x0000_t75" style="width:31.9pt;height:14.95pt" o:ole="">
                  <v:imagedata r:id="rId82" o:title=""/>
                </v:shape>
                <o:OLEObject Type="Embed" ProgID="Equation.DSMT4" ShapeID="_x0000_i1048" DrawAspect="Content" ObjectID="_1804676349" r:id="rId83"/>
              </w:object>
            </w:r>
          </w:p>
        </w:tc>
        <w:tc>
          <w:tcPr>
            <w:tcW w:w="4956" w:type="dxa"/>
            <w:vAlign w:val="center"/>
          </w:tcPr>
          <w:p w14:paraId="6B437AE1" w14:textId="77777777" w:rsidR="009D360A" w:rsidRDefault="009D360A" w:rsidP="0081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</w:t>
            </w:r>
            <w:r w:rsidRPr="00AA6D24">
              <w:rPr>
                <w:noProof/>
                <w:sz w:val="24"/>
              </w:rPr>
              <w:drawing>
                <wp:inline distT="0" distB="0" distL="0" distR="0" wp14:anchorId="5F54FD0F" wp14:editId="5A7D165E">
                  <wp:extent cx="1914525" cy="1604513"/>
                  <wp:effectExtent l="0" t="0" r="0" b="0"/>
                  <wp:docPr id="995677931" name="Рисунок 4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80" t="44550" b="11362"/>
                          <a:stretch/>
                        </pic:blipFill>
                        <pic:spPr bwMode="auto">
                          <a:xfrm>
                            <a:off x="0" y="0"/>
                            <a:ext cx="1915138" cy="160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DEDA30" w14:textId="77777777" w:rsidR="009D360A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9D360A" w14:paraId="78FA300C" w14:textId="77777777" w:rsidTr="003B3204">
        <w:trPr>
          <w:jc w:val="center"/>
        </w:trPr>
        <w:tc>
          <w:tcPr>
            <w:tcW w:w="1982" w:type="dxa"/>
            <w:vAlign w:val="center"/>
          </w:tcPr>
          <w:p w14:paraId="18656AC3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05BD701E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4F82E7FE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6C0AE4D8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D360A" w14:paraId="546C58B7" w14:textId="77777777" w:rsidTr="003B3204">
        <w:trPr>
          <w:jc w:val="center"/>
        </w:trPr>
        <w:tc>
          <w:tcPr>
            <w:tcW w:w="1982" w:type="dxa"/>
            <w:vAlign w:val="center"/>
          </w:tcPr>
          <w:p w14:paraId="311226AF" w14:textId="77777777" w:rsidR="009D360A" w:rsidRPr="001570BD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2062D7D3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0AFE81BD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60C3D918" w14:textId="77777777" w:rsidR="009D360A" w:rsidRDefault="009D360A" w:rsidP="0081611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B944D01" w14:textId="7F938804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E4AFD87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33A004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8161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47280A19" w:rsidR="00CD7F2B" w:rsidRDefault="00CD7F2B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7F37CF" w14:textId="77777777" w:rsidR="003732EE" w:rsidRPr="00266D29" w:rsidRDefault="003732EE" w:rsidP="0081611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действий при решении задачи в буквенном обозначении слева направо.</w:t>
      </w:r>
    </w:p>
    <w:p w14:paraId="468CEBDF" w14:textId="77777777" w:rsidR="003732EE" w:rsidRDefault="003732EE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F1867D" w14:textId="0F851EF5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работы элементов предохранительного клапана непрямого действия, изображённого на рис</w:t>
      </w:r>
      <w:r w:rsidR="0081611E">
        <w:rPr>
          <w:rFonts w:ascii="Times New Roman" w:hAnsi="Times New Roman" w:cs="Times New Roman"/>
          <w:sz w:val="28"/>
          <w:szCs w:val="28"/>
        </w:rPr>
        <w:t>унке</w:t>
      </w:r>
      <w:r>
        <w:rPr>
          <w:rFonts w:ascii="Times New Roman" w:hAnsi="Times New Roman" w:cs="Times New Roman"/>
          <w:sz w:val="28"/>
          <w:szCs w:val="28"/>
        </w:rPr>
        <w:t>, при повышении давления до величины, превосходящей давление настройки клапана.</w:t>
      </w:r>
    </w:p>
    <w:p w14:paraId="2AC15AA1" w14:textId="77777777" w:rsidR="00B214C8" w:rsidRPr="00254A53" w:rsidRDefault="00B214C8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4A53">
        <w:rPr>
          <w:iCs/>
          <w:noProof/>
          <w:sz w:val="24"/>
          <w:szCs w:val="24"/>
        </w:rPr>
        <w:drawing>
          <wp:inline distT="0" distB="0" distL="0" distR="0" wp14:anchorId="65C74731" wp14:editId="2903216E">
            <wp:extent cx="3028950" cy="3594100"/>
            <wp:effectExtent l="0" t="0" r="0" b="6350"/>
            <wp:docPr id="1442855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9" r="50497" b="5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E97A5" w14:textId="6072B626" w:rsidR="00B214C8" w:rsidRPr="00254A53" w:rsidRDefault="00B214C8" w:rsidP="0081611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Клапан непрямого действия</w:t>
      </w:r>
    </w:p>
    <w:p w14:paraId="68CC87E1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sz w:val="28"/>
          <w:szCs w:val="28"/>
        </w:rPr>
        <w:t>Давление в полости А снижается по отношению к давлению р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из-за потерь давления на дросселе 2;</w:t>
      </w:r>
    </w:p>
    <w:p w14:paraId="0985B502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Появляется небольшой расход через дроссели 2 и 1;</w:t>
      </w:r>
    </w:p>
    <w:p w14:paraId="697DC146" w14:textId="77777777" w:rsidR="00B214C8" w:rsidRPr="006A2FEB" w:rsidRDefault="00B214C8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При повышении давления, выше </w:t>
      </w:r>
      <w:r>
        <w:rPr>
          <w:rFonts w:ascii="Times New Roman" w:hAnsi="Times New Roman" w:cs="Times New Roman"/>
          <w:iCs/>
          <w:sz w:val="28"/>
          <w:szCs w:val="28"/>
        </w:rPr>
        <w:t>давления настройки, открывается управляющий клапан 7;</w:t>
      </w:r>
    </w:p>
    <w:p w14:paraId="186C9970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На главный клапан 3 начинает действовать сила, обусловленная разностью давлений </w:t>
      </w:r>
      <w:r w:rsidRPr="00037872">
        <w:rPr>
          <w:rFonts w:ascii="Times New Roman" w:hAnsi="Times New Roman" w:cs="Times New Roman"/>
          <w:iCs/>
          <w:position w:val="-12"/>
          <w:sz w:val="28"/>
          <w:szCs w:val="28"/>
        </w:rPr>
        <w:object w:dxaOrig="859" w:dyaOrig="380" w14:anchorId="0E94AAFA">
          <v:shape id="_x0000_i1049" type="#_x0000_t75" style="width:43.45pt;height:19pt" o:ole="">
            <v:imagedata r:id="rId85" o:title=""/>
          </v:shape>
          <o:OLEObject Type="Embed" ProgID="Equation.DSMT4" ShapeID="_x0000_i1049" DrawAspect="Content" ObjectID="_1804676350" r:id="rId86"/>
        </w:objec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14:paraId="19470C98" w14:textId="77777777" w:rsidR="00B214C8" w:rsidRPr="00254A53" w:rsidRDefault="00B214C8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Появляется расход жидкости </w:t>
      </w:r>
      <w:r w:rsidRPr="006A2FEB">
        <w:rPr>
          <w:rFonts w:ascii="Times New Roman" w:hAnsi="Times New Roman" w:cs="Times New Roman"/>
          <w:iCs/>
          <w:position w:val="-12"/>
          <w:sz w:val="28"/>
          <w:szCs w:val="28"/>
        </w:rPr>
        <w:object w:dxaOrig="279" w:dyaOrig="360" w14:anchorId="786FE001">
          <v:shape id="_x0000_i1050" type="#_x0000_t75" style="width:13.6pt;height:18.35pt" o:ole="">
            <v:imagedata r:id="rId87" o:title=""/>
          </v:shape>
          <o:OLEObject Type="Embed" ProgID="Equation.DSMT4" ShapeID="_x0000_i1050" DrawAspect="Content" ObjectID="_1804676351" r:id="rId88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в направлении сливного канала.</w:t>
      </w:r>
    </w:p>
    <w:p w14:paraId="55BAF1D1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Клапан 3 поднимается, преодолевая силу сжатой пружины 4;</w:t>
      </w:r>
    </w:p>
    <w:p w14:paraId="7FDBCD84" w14:textId="77777777" w:rsidR="00B214C8" w:rsidRPr="006A2FEB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32D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>В, Б, А, Г, Е, Д.</w:t>
      </w:r>
    </w:p>
    <w:p w14:paraId="2E68450E" w14:textId="026097E7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12DE68D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8F29F78" w14:textId="77777777" w:rsidR="00B214C8" w:rsidRDefault="00B214C8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Установите правильную последовательность действий при расчёте системы гидропривода.</w:t>
      </w:r>
    </w:p>
    <w:p w14:paraId="5EDC75F7" w14:textId="77777777" w:rsidR="00B214C8" w:rsidRDefault="00B214C8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Рассчитываются характеристики установившихся режимов работы ОГП, определяются параметры работы на каждом этапе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рабочего 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цикла.</w:t>
      </w:r>
    </w:p>
    <w:p w14:paraId="4AA6677C" w14:textId="77777777" w:rsidR="00B214C8" w:rsidRPr="004759B6" w:rsidRDefault="00B214C8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Выполняется предварительный расчет и выбираются конкретные гидромашины и гидроаппаратура.</w:t>
      </w:r>
    </w:p>
    <w:p w14:paraId="6CDCE952" w14:textId="77777777" w:rsidR="00B214C8" w:rsidRDefault="00B214C8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В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ыполняется тепловой расчет, </w:t>
      </w:r>
    </w:p>
    <w:p w14:paraId="71EFD07E" w14:textId="77777777" w:rsidR="00B214C8" w:rsidRDefault="00B214C8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Р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ассчитывается КПД гидропривода.</w:t>
      </w:r>
    </w:p>
    <w:p w14:paraId="181E6C95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D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Б, А, В, Г. </w:t>
      </w:r>
    </w:p>
    <w:p w14:paraId="62385EE0" w14:textId="575653DB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79CB3E8" w14:textId="77777777" w:rsidR="00B214C8" w:rsidRDefault="00B214C8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1AEA0C6" w14:textId="667B9624" w:rsidR="00B214C8" w:rsidRPr="00327420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регулирования скорости выходного звена гидропривода, при постепенном её увеличении от нуля до максимального значения, при объёмном способе регулирования с использованием регулируемого насоса и регулируемого гидромотора.</w:t>
      </w:r>
    </w:p>
    <w:p w14:paraId="635AAF6F" w14:textId="77777777" w:rsidR="00B214C8" w:rsidRDefault="00B214C8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82651BF" wp14:editId="711B15F4">
            <wp:extent cx="1796415" cy="1097280"/>
            <wp:effectExtent l="0" t="0" r="0" b="7620"/>
            <wp:docPr id="134467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56496" name=""/>
                    <pic:cNvPicPr/>
                  </pic:nvPicPr>
                  <pic:blipFill rotWithShape="1">
                    <a:blip r:embed="rId40"/>
                    <a:srcRect l="47532" t="71170" r="35193" b="10071"/>
                    <a:stretch/>
                  </pic:blipFill>
                  <pic:spPr bwMode="auto">
                    <a:xfrm>
                      <a:off x="0" y="0"/>
                      <a:ext cx="1806547" cy="1103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98172" w14:textId="77777777" w:rsidR="00B214C8" w:rsidRPr="00327420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Рабочий объём насоса устанавливается на нулевое значение.</w:t>
      </w:r>
    </w:p>
    <w:p w14:paraId="1F47CA9B" w14:textId="77777777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Рабочий объём гидромотора устанавливается на максимальную величину.</w:t>
      </w:r>
    </w:p>
    <w:p w14:paraId="20346E22" w14:textId="77777777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Двигатель насоса выводим на заданную частоту вращения.</w:t>
      </w:r>
    </w:p>
    <w:p w14:paraId="1671CF51" w14:textId="77777777" w:rsidR="00B214C8" w:rsidRPr="00327420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Уменьшаем рабочий объём гидромотора до минимального значения, соответствующего устойчивому режиму работы.</w:t>
      </w:r>
    </w:p>
    <w:p w14:paraId="272B1C69" w14:textId="77777777" w:rsidR="00B214C8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Постепенно увеличиваем рабочий объём насоса до максимального значения.</w:t>
      </w:r>
    </w:p>
    <w:p w14:paraId="3BEDB4A6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D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Д, Г.</w:t>
      </w:r>
    </w:p>
    <w:p w14:paraId="2938093E" w14:textId="7FF20464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4AA0075" w14:textId="77777777" w:rsidR="00B214C8" w:rsidRDefault="00B214C8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CCF1F8" w14:textId="7865C17D" w:rsidR="003732EE" w:rsidRDefault="00B214C8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32EE">
        <w:rPr>
          <w:rFonts w:ascii="Times New Roman" w:hAnsi="Times New Roman" w:cs="Times New Roman"/>
          <w:sz w:val="28"/>
          <w:szCs w:val="28"/>
        </w:rPr>
        <w:t xml:space="preserve">. </w:t>
      </w:r>
      <w:r w:rsidR="003732EE" w:rsidRPr="00C20E45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3732EE" w:rsidRPr="00CD486B">
        <w:rPr>
          <w:rFonts w:ascii="Times New Roman" w:hAnsi="Times New Roman" w:cs="Times New Roman"/>
          <w:sz w:val="28"/>
          <w:szCs w:val="28"/>
        </w:rPr>
        <w:t xml:space="preserve"> </w:t>
      </w:r>
      <w:r w:rsidR="003732EE">
        <w:rPr>
          <w:rFonts w:ascii="Times New Roman" w:hAnsi="Times New Roman" w:cs="Times New Roman"/>
          <w:sz w:val="28"/>
          <w:szCs w:val="28"/>
        </w:rPr>
        <w:t>расчёта рабочего колеса центробежного насоса с цилиндрическими лопастями.</w:t>
      </w:r>
    </w:p>
    <w:p w14:paraId="0F6B99C7" w14:textId="77777777" w:rsidR="003732EE" w:rsidRPr="00254A53" w:rsidRDefault="003732EE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1182">
        <w:rPr>
          <w:noProof/>
        </w:rPr>
        <w:drawing>
          <wp:inline distT="0" distB="0" distL="0" distR="0" wp14:anchorId="757BB1F4" wp14:editId="0EE7E4B0">
            <wp:extent cx="4070985" cy="1630045"/>
            <wp:effectExtent l="0" t="0" r="5715" b="8255"/>
            <wp:docPr id="195515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8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7233D" w14:textId="2E3BD26C" w:rsidR="003732EE" w:rsidRPr="00254A53" w:rsidRDefault="003732EE" w:rsidP="0081611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колесо центробежного насоса с цилиндрическими лопастями</w:t>
      </w:r>
    </w:p>
    <w:p w14:paraId="7D0F9A9F" w14:textId="77777777" w:rsidR="003732EE" w:rsidRDefault="003732EE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E3275F">
        <w:rPr>
          <w:rFonts w:ascii="Times New Roman" w:hAnsi="Times New Roman" w:cs="Times New Roman"/>
          <w:iCs/>
          <w:sz w:val="28"/>
          <w:szCs w:val="28"/>
        </w:rPr>
        <w:t>Определение основных размеров входа в колесо.</w:t>
      </w:r>
    </w:p>
    <w:p w14:paraId="5AABC031" w14:textId="77777777" w:rsidR="003732EE" w:rsidRDefault="003732EE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E3275F">
        <w:rPr>
          <w:rFonts w:ascii="Times New Roman" w:hAnsi="Times New Roman" w:cs="Times New Roman"/>
          <w:iCs/>
          <w:sz w:val="28"/>
          <w:szCs w:val="28"/>
        </w:rPr>
        <w:t>Определение основных размеров элементов выхода колеса.</w:t>
      </w:r>
    </w:p>
    <w:p w14:paraId="09F91084" w14:textId="77777777" w:rsidR="003732EE" w:rsidRDefault="003732EE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E3275F">
        <w:rPr>
          <w:rFonts w:ascii="Times New Roman" w:hAnsi="Times New Roman" w:cs="Times New Roman"/>
          <w:iCs/>
          <w:sz w:val="28"/>
          <w:szCs w:val="28"/>
        </w:rPr>
        <w:t>Профилирование лопасти.</w:t>
      </w:r>
    </w:p>
    <w:p w14:paraId="32FB3CF8" w14:textId="77777777" w:rsidR="003732EE" w:rsidRPr="006A2FEB" w:rsidRDefault="003732EE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E3275F">
        <w:rPr>
          <w:rFonts w:ascii="Times New Roman" w:hAnsi="Times New Roman" w:cs="Times New Roman"/>
          <w:iCs/>
          <w:sz w:val="28"/>
          <w:szCs w:val="28"/>
        </w:rPr>
        <w:t>Профилирование колеса в меридианном сечении.</w:t>
      </w:r>
    </w:p>
    <w:p w14:paraId="6B5EC597" w14:textId="77777777" w:rsidR="003732EE" w:rsidRPr="006A2FEB" w:rsidRDefault="003732EE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75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 xml:space="preserve">Б, Г,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>.</w:t>
      </w:r>
    </w:p>
    <w:p w14:paraId="2DCF2758" w14:textId="3A705A5C" w:rsidR="003732EE" w:rsidRDefault="003732EE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B214C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F252D9C" w14:textId="77777777" w:rsidR="003732EE" w:rsidRDefault="003732EE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7FE68B1" w14:textId="552E6E62" w:rsidR="009D360A" w:rsidRDefault="009D360A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81CC1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этапов компрессорного процесса при двухступенчатом сжатии с промежуточным охлаждением, изображённого на </w:t>
      </w:r>
      <w:r w:rsidRPr="00E81CC1">
        <w:rPr>
          <w:rFonts w:ascii="Times New Roman" w:hAnsi="Times New Roman" w:cs="Times New Roman"/>
          <w:position w:val="-12"/>
          <w:sz w:val="28"/>
          <w:szCs w:val="28"/>
        </w:rPr>
        <w:object w:dxaOrig="540" w:dyaOrig="360" w14:anchorId="51F0FCDD">
          <v:shape id="_x0000_i1051" type="#_x0000_t75" style="width:27.15pt;height:18.35pt" o:ole="">
            <v:imagedata r:id="rId90" o:title=""/>
          </v:shape>
          <o:OLEObject Type="Embed" ProgID="Equation.DSMT4" ShapeID="_x0000_i1051" DrawAspect="Content" ObjectID="_1804676352" r:id="rId91"/>
        </w:object>
      </w:r>
      <w:r w:rsidRPr="00E81CC1">
        <w:rPr>
          <w:rFonts w:ascii="Times New Roman" w:hAnsi="Times New Roman" w:cs="Times New Roman"/>
          <w:sz w:val="28"/>
          <w:szCs w:val="28"/>
        </w:rPr>
        <w:t>диаграмме</w:t>
      </w:r>
      <w:r w:rsidR="0081611E">
        <w:rPr>
          <w:rFonts w:ascii="Times New Roman" w:hAnsi="Times New Roman" w:cs="Times New Roman"/>
          <w:sz w:val="28"/>
          <w:szCs w:val="28"/>
        </w:rPr>
        <w:t>.</w:t>
      </w:r>
    </w:p>
    <w:p w14:paraId="060320CD" w14:textId="77777777" w:rsidR="009D360A" w:rsidRPr="00254A53" w:rsidRDefault="009D360A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25BB14" wp14:editId="2286DF09">
            <wp:extent cx="4285497" cy="3188214"/>
            <wp:effectExtent l="0" t="0" r="1270" b="0"/>
            <wp:docPr id="17110966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96696" name="Рисунок 1711096696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497" cy="318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E0B6D" w14:textId="714D8A74" w:rsidR="009D360A" w:rsidRPr="00254A53" w:rsidRDefault="009D360A" w:rsidP="0081611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81CC1">
        <w:rPr>
          <w:rFonts w:ascii="Times New Roman" w:hAnsi="Times New Roman" w:cs="Times New Roman"/>
          <w:position w:val="-12"/>
          <w:sz w:val="28"/>
          <w:szCs w:val="28"/>
        </w:rPr>
        <w:object w:dxaOrig="540" w:dyaOrig="360" w14:anchorId="25219C1A">
          <v:shape id="_x0000_i1052" type="#_x0000_t75" style="width:27.15pt;height:18.35pt" o:ole="">
            <v:imagedata r:id="rId90" o:title=""/>
          </v:shape>
          <o:OLEObject Type="Embed" ProgID="Equation.DSMT4" ShapeID="_x0000_i1052" DrawAspect="Content" ObjectID="_1804676353" r:id="rId93"/>
        </w:object>
      </w:r>
      <w:r w:rsidRPr="00E81CC1">
        <w:rPr>
          <w:rFonts w:ascii="Times New Roman" w:hAnsi="Times New Roman" w:cs="Times New Roman"/>
          <w:sz w:val="28"/>
          <w:szCs w:val="28"/>
        </w:rPr>
        <w:t xml:space="preserve"> диаграмма компрессорного процесса при двухступенчатом сжатии с промежуточным охлаждением</w:t>
      </w:r>
    </w:p>
    <w:p w14:paraId="52D91BDB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156E67EA">
          <v:shape id="_x0000_i1053" type="#_x0000_t75" style="width:33.95pt;height:14.95pt" o:ole="">
            <v:imagedata r:id="rId94" o:title=""/>
          </v:shape>
          <o:OLEObject Type="Embed" ProgID="Equation.DSMT4" ShapeID="_x0000_i1053" DrawAspect="Content" ObjectID="_1804676354" r:id="rId9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-политропное сжатие в первой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6E0E706E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40" w:dyaOrig="300" w14:anchorId="47954703">
          <v:shape id="_x0000_i1054" type="#_x0000_t75" style="width:36pt;height:14.95pt" o:ole="">
            <v:imagedata r:id="rId96" o:title=""/>
          </v:shape>
          <o:OLEObject Type="Embed" ProgID="Equation.DSMT4" ShapeID="_x0000_i1054" DrawAspect="Content" ObjectID="_1804676355" r:id="rId97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сжатие до конечного давления во второй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3AFC1DED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00" w:dyaOrig="300" w14:anchorId="44D2111C">
          <v:shape id="_x0000_i1055" type="#_x0000_t75" style="width:36pt;height:14.95pt" o:ole="">
            <v:imagedata r:id="rId98" o:title=""/>
          </v:shape>
          <o:OLEObject Type="Embed" ProgID="Equation.DSMT4" ShapeID="_x0000_i1055" DrawAspect="Content" ObjectID="_1804676356" r:id="rId9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охлаждение в промежуточном охладителе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7514F193" w14:textId="77777777" w:rsidR="009D360A" w:rsidRPr="006A2FEB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742D7A">
        <w:rPr>
          <w:rFonts w:ascii="Times New Roman" w:hAnsi="Times New Roman" w:cs="Times New Roman"/>
          <w:iCs/>
          <w:position w:val="-6"/>
          <w:sz w:val="28"/>
          <w:szCs w:val="28"/>
        </w:rPr>
        <w:object w:dxaOrig="680" w:dyaOrig="320" w14:anchorId="49E742E7">
          <v:shape id="_x0000_i1056" type="#_x0000_t75" style="width:33.95pt;height:17pt" o:ole="">
            <v:imagedata r:id="rId100" o:title=""/>
          </v:shape>
          <o:OLEObject Type="Embed" ProgID="Equation.DSMT4" ShapeID="_x0000_i1056" DrawAspect="Content" ObjectID="_1804676357" r:id="rId10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охлаждения газа, уходящего из компрессора. </w:t>
      </w:r>
    </w:p>
    <w:p w14:paraId="3F84847F" w14:textId="77777777" w:rsidR="009D360A" w:rsidRPr="006A2FEB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42D7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75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Pr="006A2FEB">
        <w:rPr>
          <w:rFonts w:ascii="Times New Roman" w:hAnsi="Times New Roman" w:cs="Times New Roman"/>
          <w:sz w:val="28"/>
          <w:szCs w:val="28"/>
        </w:rPr>
        <w:t>Г.</w:t>
      </w:r>
    </w:p>
    <w:p w14:paraId="59DBCBC9" w14:textId="61D87CF0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6454FEB" w14:textId="77777777" w:rsidR="009D360A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E501851" w14:textId="1F81D79A" w:rsidR="009D360A" w:rsidRPr="00B55478" w:rsidRDefault="009D360A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E81C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E81CC1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этапов компрессорного процесса при двухступенчатом сжатии с промежуточным охлаждением, изображённого на </w:t>
      </w:r>
      <w:r w:rsidRPr="00E81CC1">
        <w:rPr>
          <w:rFonts w:ascii="Times New Roman" w:hAnsi="Times New Roman" w:cs="Times New Roman"/>
          <w:position w:val="-12"/>
          <w:sz w:val="28"/>
          <w:szCs w:val="28"/>
        </w:rPr>
        <w:object w:dxaOrig="499" w:dyaOrig="300" w14:anchorId="2FD96AE2">
          <v:shape id="_x0000_i1057" type="#_x0000_t75" style="width:25.15pt;height:14.95pt" o:ole="">
            <v:imagedata r:id="rId102" o:title=""/>
          </v:shape>
          <o:OLEObject Type="Embed" ProgID="Equation.DSMT4" ShapeID="_x0000_i1057" DrawAspect="Content" ObjectID="_1804676358" r:id="rId103"/>
        </w:object>
      </w:r>
      <w:r w:rsidRPr="00E81CC1">
        <w:rPr>
          <w:rFonts w:ascii="Times New Roman" w:hAnsi="Times New Roman" w:cs="Times New Roman"/>
          <w:sz w:val="28"/>
          <w:szCs w:val="28"/>
        </w:rPr>
        <w:t xml:space="preserve"> диаграмме.</w:t>
      </w:r>
    </w:p>
    <w:p w14:paraId="01C1AFF3" w14:textId="77777777" w:rsidR="009D360A" w:rsidRDefault="009D360A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87AC8E" w14:textId="77777777" w:rsidR="009D360A" w:rsidRPr="007F64D3" w:rsidRDefault="009D360A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E6DD65F" wp14:editId="26C5B87B">
            <wp:extent cx="4099568" cy="3200407"/>
            <wp:effectExtent l="0" t="0" r="0" b="0"/>
            <wp:docPr id="4367675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67540" name="Рисунок 436767540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568" cy="320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3B508" w14:textId="5338EE7C" w:rsidR="009D360A" w:rsidRPr="00254A53" w:rsidRDefault="009D360A" w:rsidP="0081611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81CC1">
        <w:rPr>
          <w:rFonts w:ascii="Times New Roman" w:hAnsi="Times New Roman" w:cs="Times New Roman"/>
          <w:position w:val="-12"/>
          <w:sz w:val="28"/>
          <w:szCs w:val="28"/>
        </w:rPr>
        <w:object w:dxaOrig="499" w:dyaOrig="300" w14:anchorId="42E631C6">
          <v:shape id="_x0000_i1058" type="#_x0000_t75" style="width:25.15pt;height:14.95pt" o:ole="">
            <v:imagedata r:id="rId102" o:title=""/>
          </v:shape>
          <o:OLEObject Type="Embed" ProgID="Equation.DSMT4" ShapeID="_x0000_i1058" DrawAspect="Content" ObjectID="_1804676359" r:id="rId105"/>
        </w:object>
      </w:r>
      <w:r w:rsidRPr="00E81CC1">
        <w:rPr>
          <w:rFonts w:ascii="Times New Roman" w:hAnsi="Times New Roman" w:cs="Times New Roman"/>
          <w:sz w:val="28"/>
          <w:szCs w:val="28"/>
        </w:rPr>
        <w:t xml:space="preserve"> диаграмма компрессорного процесса при двухступенчатом сжатии с промежуточным охлаждением</w:t>
      </w:r>
    </w:p>
    <w:p w14:paraId="6174BE9C" w14:textId="77777777" w:rsidR="009D360A" w:rsidRPr="00742D7A" w:rsidRDefault="009D360A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C1442E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14105252">
          <v:shape id="_x0000_i1059" type="#_x0000_t75" style="width:33.95pt;height:14.95pt" o:ole="">
            <v:imagedata r:id="rId94" o:title=""/>
          </v:shape>
          <o:OLEObject Type="Embed" ProgID="Equation.DSMT4" ShapeID="_x0000_i1059" DrawAspect="Content" ObjectID="_1804676360" r:id="rId106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-политропное сжатие в первой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4F618CED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40" w:dyaOrig="300" w14:anchorId="5132E203">
          <v:shape id="_x0000_i1060" type="#_x0000_t75" style="width:36pt;height:14.95pt" o:ole="">
            <v:imagedata r:id="rId96" o:title=""/>
          </v:shape>
          <o:OLEObject Type="Embed" ProgID="Equation.DSMT4" ShapeID="_x0000_i1060" DrawAspect="Content" ObjectID="_1804676361" r:id="rId107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сжатие до конечного давления во второй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6C682F5F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00" w:dyaOrig="300" w14:anchorId="28157F35">
          <v:shape id="_x0000_i1061" type="#_x0000_t75" style="width:36pt;height:14.95pt" o:ole="">
            <v:imagedata r:id="rId98" o:title=""/>
          </v:shape>
          <o:OLEObject Type="Embed" ProgID="Equation.DSMT4" ShapeID="_x0000_i1061" DrawAspect="Content" ObjectID="_1804676362" r:id="rId108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охлаждение в промежуточном охладителе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73EE3017" w14:textId="77777777" w:rsidR="009D360A" w:rsidRPr="006A2FEB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742D7A">
        <w:rPr>
          <w:rFonts w:ascii="Times New Roman" w:hAnsi="Times New Roman" w:cs="Times New Roman"/>
          <w:iCs/>
          <w:position w:val="-6"/>
          <w:sz w:val="28"/>
          <w:szCs w:val="28"/>
        </w:rPr>
        <w:object w:dxaOrig="680" w:dyaOrig="320" w14:anchorId="5BBDE03B">
          <v:shape id="_x0000_i1062" type="#_x0000_t75" style="width:33.95pt;height:17pt" o:ole="">
            <v:imagedata r:id="rId100" o:title=""/>
          </v:shape>
          <o:OLEObject Type="Embed" ProgID="Equation.DSMT4" ShapeID="_x0000_i1062" DrawAspect="Content" ObjectID="_1804676363" r:id="rId10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охлаждения газа, уходящего из компрессора. </w:t>
      </w:r>
    </w:p>
    <w:p w14:paraId="13B7E7CE" w14:textId="77777777" w:rsidR="009D360A" w:rsidRPr="006A2FEB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42D7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75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Pr="006A2FEB">
        <w:rPr>
          <w:rFonts w:ascii="Times New Roman" w:hAnsi="Times New Roman" w:cs="Times New Roman"/>
          <w:sz w:val="28"/>
          <w:szCs w:val="28"/>
        </w:rPr>
        <w:t>Г.</w:t>
      </w:r>
    </w:p>
    <w:p w14:paraId="114490A5" w14:textId="6646B35A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2207338" w14:textId="77777777" w:rsidR="009D360A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C5D36E9" w14:textId="7255D4E2" w:rsidR="009D360A" w:rsidRDefault="009D360A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7. Установите правильную последовательность этапов рабочего процесса двухступенчатого прямоточного компрессора с дифференциальным поршнем. Индикаторная диаграмма рабочего процесса компрессора </w:t>
      </w:r>
      <w:r>
        <w:rPr>
          <w:rFonts w:ascii="Times New Roman" w:hAnsi="Times New Roman" w:cs="Times New Roman"/>
          <w:sz w:val="28"/>
          <w:szCs w:val="28"/>
        </w:rPr>
        <w:t xml:space="preserve">приведена 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</w:t>
      </w:r>
      <w:r w:rsidR="008161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унке</w:t>
      </w:r>
      <w:r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F104065" w14:textId="77777777" w:rsidR="009D360A" w:rsidRDefault="009D360A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831B8F" w14:textId="77777777" w:rsidR="009D360A" w:rsidRDefault="009D360A" w:rsidP="0081611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A6D24">
        <w:rPr>
          <w:noProof/>
          <w:sz w:val="24"/>
        </w:rPr>
        <w:drawing>
          <wp:inline distT="0" distB="0" distL="0" distR="0" wp14:anchorId="4DCDEB53" wp14:editId="6FC9AB9C">
            <wp:extent cx="4260850" cy="3036499"/>
            <wp:effectExtent l="0" t="0" r="6350" b="0"/>
            <wp:docPr id="1325610010" name="Рисунок 4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Untitled-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298"/>
                    <a:stretch/>
                  </pic:blipFill>
                  <pic:spPr bwMode="auto">
                    <a:xfrm>
                      <a:off x="0" y="0"/>
                      <a:ext cx="4285243" cy="305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C537FC" w14:textId="61D4CFCB" w:rsidR="009D360A" w:rsidRDefault="009D360A" w:rsidP="0081611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Индикаторная диаграмма рабочего процесса компрессора</w:t>
      </w:r>
    </w:p>
    <w:p w14:paraId="0E017BEB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Движение поршня вправо:</w:t>
      </w:r>
    </w:p>
    <w:p w14:paraId="69FB90C7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2263E51C">
          <v:shape id="_x0000_i1063" type="#_x0000_t75" style="width:33.95pt;height:14.95pt" o:ole="">
            <v:imagedata r:id="rId111" o:title=""/>
          </v:shape>
          <o:OLEObject Type="Embed" ProgID="Equation.DSMT4" ShapeID="_x0000_i1063" DrawAspect="Content" ObjectID="_1804676364" r:id="rId112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-всасывание в первую ступень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72EE1B26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410071">
        <w:rPr>
          <w:rFonts w:ascii="Times New Roman" w:hAnsi="Times New Roman" w:cs="Times New Roman"/>
          <w:iCs/>
          <w:position w:val="-6"/>
          <w:sz w:val="28"/>
          <w:szCs w:val="28"/>
        </w:rPr>
        <w:object w:dxaOrig="780" w:dyaOrig="320" w14:anchorId="6D59172B">
          <v:shape id="_x0000_i1064" type="#_x0000_t75" style="width:38.7pt;height:17pt" o:ole="">
            <v:imagedata r:id="rId113" o:title=""/>
          </v:shape>
          <o:OLEObject Type="Embed" ProgID="Equation.DSMT4" ShapeID="_x0000_i1064" DrawAspect="Content" ObjectID="_1804676365" r:id="rId114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выталкивание газа во второй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3394807C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410071">
        <w:rPr>
          <w:rFonts w:ascii="Times New Roman" w:hAnsi="Times New Roman" w:cs="Times New Roman"/>
          <w:iCs/>
          <w:position w:val="-6"/>
          <w:sz w:val="28"/>
          <w:szCs w:val="28"/>
        </w:rPr>
        <w:object w:dxaOrig="740" w:dyaOrig="320" w14:anchorId="0DDACF13">
          <v:shape id="_x0000_i1065" type="#_x0000_t75" style="width:36pt;height:17pt" o:ole="">
            <v:imagedata r:id="rId115" o:title=""/>
          </v:shape>
          <o:OLEObject Type="Embed" ProgID="Equation.DSMT4" ShapeID="_x0000_i1065" DrawAspect="Content" ObjectID="_1804676366" r:id="rId116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сжатие до конечного давления во второй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6311DC4D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Движение поршня влево:</w:t>
      </w:r>
    </w:p>
    <w:p w14:paraId="3F3D6C36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256EB5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1E46C886">
          <v:shape id="_x0000_i1066" type="#_x0000_t75" style="width:33.95pt;height:14.95pt" o:ole="">
            <v:imagedata r:id="rId117" o:title=""/>
          </v:shape>
          <o:OLEObject Type="Embed" ProgID="Equation.DSMT4" ShapeID="_x0000_i1066" DrawAspect="Content" ObjectID="_1804676367" r:id="rId118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сжатие в первой ступени.</w:t>
      </w:r>
    </w:p>
    <w:p w14:paraId="326D1F39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</w:t>
      </w:r>
      <w:r w:rsidRPr="00256EB5">
        <w:rPr>
          <w:rFonts w:ascii="Times New Roman" w:hAnsi="Times New Roman" w:cs="Times New Roman"/>
          <w:iCs/>
          <w:position w:val="-4"/>
          <w:sz w:val="28"/>
          <w:szCs w:val="28"/>
        </w:rPr>
        <w:object w:dxaOrig="760" w:dyaOrig="300" w14:anchorId="1C876E23">
          <v:shape id="_x0000_i1067" type="#_x0000_t75" style="width:38.05pt;height:14.95pt" o:ole="">
            <v:imagedata r:id="rId119" o:title=""/>
          </v:shape>
          <o:OLEObject Type="Embed" ProgID="Equation.DSMT4" ShapeID="_x0000_i1067" DrawAspect="Content" ObjectID="_1804676368" r:id="rId120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процесс всасывания во второй ступени из замкнутого пространства охладителя.</w:t>
      </w:r>
    </w:p>
    <w:p w14:paraId="1F538BC0" w14:textId="77777777" w:rsidR="009D360A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</w:t>
      </w:r>
      <w:r w:rsidRPr="00742D7A">
        <w:rPr>
          <w:rFonts w:ascii="Times New Roman" w:hAnsi="Times New Roman" w:cs="Times New Roman"/>
          <w:iCs/>
          <w:position w:val="-6"/>
          <w:sz w:val="28"/>
          <w:szCs w:val="28"/>
        </w:rPr>
        <w:object w:dxaOrig="780" w:dyaOrig="320" w14:anchorId="1298E3B3">
          <v:shape id="_x0000_i1068" type="#_x0000_t75" style="width:38.7pt;height:17pt" o:ole="">
            <v:imagedata r:id="rId121" o:title=""/>
          </v:shape>
          <o:OLEObject Type="Embed" ProgID="Equation.DSMT4" ShapeID="_x0000_i1068" DrawAspect="Content" ObjectID="_1804676369" r:id="rId122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расширение газа во второй ступени.</w:t>
      </w:r>
    </w:p>
    <w:p w14:paraId="63250782" w14:textId="77777777" w:rsidR="009D360A" w:rsidRPr="006A2FEB" w:rsidRDefault="009D360A" w:rsidP="0081611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Ж) </w:t>
      </w:r>
      <w:r w:rsidRPr="00BF1DC8">
        <w:rPr>
          <w:rFonts w:ascii="Times New Roman" w:hAnsi="Times New Roman" w:cs="Times New Roman"/>
          <w:iCs/>
          <w:position w:val="-6"/>
          <w:sz w:val="28"/>
          <w:szCs w:val="28"/>
        </w:rPr>
        <w:object w:dxaOrig="700" w:dyaOrig="320" w14:anchorId="0E63F93C">
          <v:shape id="_x0000_i1069" type="#_x0000_t75" style="width:36pt;height:17pt" o:ole="">
            <v:imagedata r:id="rId123" o:title=""/>
          </v:shape>
          <o:OLEObject Type="Embed" ProgID="Equation.DSMT4" ShapeID="_x0000_i1069" DrawAspect="Content" ObjectID="_1804676370" r:id="rId124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процесс перетекания газа через охладитель из первой ступени во вторую.</w:t>
      </w:r>
    </w:p>
    <w:p w14:paraId="2E80A61C" w14:textId="77777777" w:rsidR="009D360A" w:rsidRPr="006A2FEB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42D7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75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Pr="006A2FE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, Е, Д, Ж</w:t>
      </w:r>
      <w:r w:rsidRPr="006A2FEB">
        <w:rPr>
          <w:rFonts w:ascii="Times New Roman" w:hAnsi="Times New Roman" w:cs="Times New Roman"/>
          <w:sz w:val="28"/>
          <w:szCs w:val="28"/>
        </w:rPr>
        <w:t>.</w:t>
      </w:r>
    </w:p>
    <w:p w14:paraId="18714E1A" w14:textId="6D505233" w:rsidR="009D360A" w:rsidRDefault="009D360A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CA84E88" w14:textId="77777777" w:rsidR="009D360A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CCCA85E" w14:textId="773A1F91" w:rsidR="009D360A" w:rsidRDefault="009D360A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BD9F258" w14:textId="0DF22C3F" w:rsidR="001628BC" w:rsidRDefault="001628BC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</w:t>
      </w:r>
    </w:p>
    <w:p w14:paraId="1E9823A9" w14:textId="77777777" w:rsidR="001628BC" w:rsidRDefault="001628BC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816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816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Pr="001D03D3" w:rsidRDefault="004F7242" w:rsidP="0081611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03D3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CEB24D" w14:textId="77777777" w:rsidR="00592417" w:rsidRDefault="00592417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DDA">
        <w:rPr>
          <w:rFonts w:ascii="Times New Roman" w:hAnsi="Times New Roman" w:cs="Times New Roman"/>
          <w:sz w:val="28"/>
          <w:szCs w:val="28"/>
        </w:rPr>
        <w:t xml:space="preserve">Гидроаппаратами называют устройства, служащие для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BD7DDA">
        <w:rPr>
          <w:rFonts w:ascii="Times New Roman" w:hAnsi="Times New Roman" w:cs="Times New Roman"/>
          <w:sz w:val="28"/>
          <w:szCs w:val="28"/>
        </w:rPr>
        <w:t xml:space="preserve"> потоками жидкости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D7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9B124E" w14:textId="77777777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14:paraId="7C1A2E79" w14:textId="5024F30F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B9228E8" w14:textId="77777777" w:rsidR="006B62A5" w:rsidRDefault="006B62A5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A1A1EBE" w14:textId="77777777" w:rsidR="00592417" w:rsidRDefault="00592417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Pr="00BD7DDA">
        <w:rPr>
          <w:rFonts w:ascii="Times New Roman" w:hAnsi="Times New Roman" w:cs="Times New Roman"/>
          <w:sz w:val="28"/>
          <w:szCs w:val="28"/>
        </w:rPr>
        <w:t xml:space="preserve">сновным назначением </w:t>
      </w:r>
      <w:r>
        <w:rPr>
          <w:rFonts w:ascii="Times New Roman" w:hAnsi="Times New Roman" w:cs="Times New Roman"/>
          <w:sz w:val="28"/>
          <w:szCs w:val="28"/>
        </w:rPr>
        <w:t>гидрораспределителей</w:t>
      </w:r>
      <w:r w:rsidRPr="00BD7DDA">
        <w:rPr>
          <w:rFonts w:ascii="Times New Roman" w:hAnsi="Times New Roman" w:cs="Times New Roman"/>
          <w:sz w:val="28"/>
          <w:szCs w:val="28"/>
        </w:rPr>
        <w:t xml:space="preserve"> является изменение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DDA">
        <w:rPr>
          <w:rFonts w:ascii="Times New Roman" w:hAnsi="Times New Roman" w:cs="Times New Roman"/>
          <w:sz w:val="28"/>
          <w:szCs w:val="28"/>
        </w:rPr>
        <w:t xml:space="preserve"> согласно внешнему управляющему воздействию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BD7DDA">
        <w:rPr>
          <w:rFonts w:ascii="Times New Roman" w:hAnsi="Times New Roman" w:cs="Times New Roman"/>
          <w:sz w:val="28"/>
          <w:szCs w:val="28"/>
        </w:rPr>
        <w:t xml:space="preserve"> движения потоков жидкости в нескольких гидролиниях.</w:t>
      </w:r>
    </w:p>
    <w:p w14:paraId="471A2694" w14:textId="77777777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направления.</w:t>
      </w:r>
    </w:p>
    <w:p w14:paraId="5146E783" w14:textId="2D4C78B9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9788B4F" w14:textId="77777777" w:rsidR="006B62A5" w:rsidRDefault="006B62A5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3E02690" w14:textId="77777777" w:rsidR="00592417" w:rsidRDefault="00592417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D7DDA">
        <w:rPr>
          <w:rFonts w:ascii="Times New Roman" w:hAnsi="Times New Roman" w:cs="Times New Roman"/>
          <w:sz w:val="28"/>
          <w:szCs w:val="28"/>
        </w:rPr>
        <w:t xml:space="preserve">Клапаны — устройства, способные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BD7DDA">
        <w:rPr>
          <w:rFonts w:ascii="Times New Roman" w:hAnsi="Times New Roman" w:cs="Times New Roman"/>
          <w:sz w:val="28"/>
          <w:szCs w:val="28"/>
        </w:rPr>
        <w:t xml:space="preserve"> проходную площадь, пропускающую поток, под его воздействием.</w:t>
      </w:r>
    </w:p>
    <w:p w14:paraId="59345002" w14:textId="77777777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изменять.</w:t>
      </w:r>
    </w:p>
    <w:p w14:paraId="46EE3391" w14:textId="08E4C3B4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B3D2F85" w14:textId="77777777" w:rsidR="00592417" w:rsidRDefault="00592417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54E619" w14:textId="77777777" w:rsidR="00592417" w:rsidRDefault="00592417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34EFD">
        <w:rPr>
          <w:rFonts w:ascii="Times New Roman" w:hAnsi="Times New Roman" w:cs="Times New Roman"/>
          <w:sz w:val="28"/>
          <w:szCs w:val="28"/>
        </w:rPr>
        <w:t xml:space="preserve">Дроссели — регулирующие устройства, способные устанавливать определенную связь между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134EFD">
        <w:rPr>
          <w:rFonts w:ascii="Times New Roman" w:hAnsi="Times New Roman" w:cs="Times New Roman"/>
          <w:sz w:val="28"/>
          <w:szCs w:val="28"/>
        </w:rPr>
        <w:t xml:space="preserve"> до и после дросселя и пропускаемым расходом.</w:t>
      </w:r>
    </w:p>
    <w:p w14:paraId="150C0C53" w14:textId="77777777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перепадом давления.</w:t>
      </w:r>
    </w:p>
    <w:p w14:paraId="0A418B52" w14:textId="3951C635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F8A80FD" w14:textId="77777777" w:rsidR="00592417" w:rsidRDefault="00592417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F83263A" w14:textId="77777777" w:rsidR="00592417" w:rsidRDefault="00592417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E2D3A">
        <w:rPr>
          <w:rFonts w:ascii="Times New Roman" w:hAnsi="Times New Roman" w:cs="Times New Roman"/>
          <w:sz w:val="28"/>
          <w:szCs w:val="28"/>
        </w:rPr>
        <w:t xml:space="preserve">Гидрораспределители разделяют по типу 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EE2D3A">
        <w:rPr>
          <w:rFonts w:ascii="Times New Roman" w:hAnsi="Times New Roman" w:cs="Times New Roman"/>
          <w:sz w:val="28"/>
          <w:szCs w:val="28"/>
        </w:rPr>
        <w:t xml:space="preserve"> элементов на золотниковые, крановые и клапанные.</w:t>
      </w:r>
    </w:p>
    <w:p w14:paraId="755E6160" w14:textId="77777777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запорно-регулирующих.</w:t>
      </w:r>
    </w:p>
    <w:p w14:paraId="40CA85B4" w14:textId="22987A17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4781E89" w14:textId="77777777" w:rsidR="00592417" w:rsidRDefault="00592417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3846EE" w14:textId="77777777" w:rsidR="00592417" w:rsidRDefault="00592417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Одним из основных критериев при выборе предохранительного клапана является вид его ___________ характеристики.</w:t>
      </w:r>
    </w:p>
    <w:p w14:paraId="2D061E82" w14:textId="77777777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статической.</w:t>
      </w:r>
    </w:p>
    <w:p w14:paraId="5ECD396A" w14:textId="1AAD7163" w:rsidR="00592417" w:rsidRDefault="00592417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14531F30" w14:textId="77777777" w:rsidR="00592417" w:rsidRDefault="00592417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582A89C" w14:textId="3F5D074E" w:rsidR="00DA7A1C" w:rsidRDefault="00DA7A1C" w:rsidP="00816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5AF3C30E" w14:textId="77777777" w:rsidR="00DE5EA5" w:rsidRDefault="00DE5EA5" w:rsidP="008161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81611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8219B55" w14:textId="77777777" w:rsidR="006B62A5" w:rsidRDefault="006B62A5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3AF7F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Pr="009A00E3">
        <w:rPr>
          <w:rFonts w:ascii="Times New Roman" w:hAnsi="Times New Roman" w:cs="Times New Roman"/>
          <w:sz w:val="28"/>
          <w:szCs w:val="28"/>
        </w:rPr>
        <w:t xml:space="preserve">Демпфирующими силами в гидроаппаратах являются силы </w:t>
      </w:r>
      <w:r>
        <w:rPr>
          <w:rFonts w:ascii="Times New Roman" w:hAnsi="Times New Roman" w:cs="Times New Roman"/>
          <w:sz w:val="28"/>
          <w:szCs w:val="28"/>
        </w:rPr>
        <w:t>__________________________.</w:t>
      </w:r>
    </w:p>
    <w:p w14:paraId="12905B6E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трения и силы давления/ давления и силы трения.</w:t>
      </w:r>
    </w:p>
    <w:p w14:paraId="47103898" w14:textId="574EA763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457EA72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C9FF57" w14:textId="77777777" w:rsidR="00516B2D" w:rsidRDefault="00516B2D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различных системах, обладающих различными объемами, длинами и жесткостью труб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опроводов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характеристиками гидродвигателей, характеристики переходных процессов одного и того же гидроаппарата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F5583F9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различны/ отличаются.</w:t>
      </w:r>
    </w:p>
    <w:p w14:paraId="2EB4B95B" w14:textId="48517639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7637E10" w14:textId="77777777" w:rsidR="00DE5EA5" w:rsidRDefault="00DE5EA5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379FFD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Важным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требование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гидроаппаратам сводится к обеспечению их удовлетворительной работоспособности в необходимом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температур.</w:t>
      </w:r>
    </w:p>
    <w:p w14:paraId="7F019522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диапазоне/ интервале.</w:t>
      </w:r>
    </w:p>
    <w:p w14:paraId="7AC32C97" w14:textId="139694C3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C9284C8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FCC41A" w14:textId="77777777" w:rsidR="00516B2D" w:rsidRDefault="00516B2D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Большую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опасность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гидроудар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представля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для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трубопроводов, поскольку в стационарных условиях они работают при низких давлениях и трубы для них выбирают из этих соображений.</w:t>
      </w:r>
    </w:p>
    <w:p w14:paraId="7AFBCBF2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отводящих/ сливных.</w:t>
      </w:r>
    </w:p>
    <w:p w14:paraId="28CBED17" w14:textId="29BA7208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2534DAB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0D76972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Объёмным гидроприводом называется совокупность объёмных гидромашин, гидроаппаратуры, ______________ и вспомогательных устройств, предназначенных для передачи энергии и преобразования движения посредством жидкости.</w:t>
      </w:r>
    </w:p>
    <w:p w14:paraId="22F50977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гидролиний/ трубопроводов.</w:t>
      </w:r>
    </w:p>
    <w:p w14:paraId="2D78E5E9" w14:textId="7B0CA0E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10399A74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8161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Pr="00FE44BC" w:rsidRDefault="00B323C7" w:rsidP="008161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24041F" w14:textId="2AFD1BB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Определите параметры работы гидропривода: давление на выходе насоса, величину подачи насоса, расход рабочей жидкости через гидродвигатель, расход рабочей жидкости через предохранительный клапан при расположении характеристик насоса, предохранительного клапана и системы гидропривода, изображённых на рис</w:t>
      </w:r>
      <w:r w:rsidR="0081611E">
        <w:rPr>
          <w:rFonts w:ascii="Times New Roman" w:hAnsi="Times New Roman" w:cs="Times New Roman"/>
          <w:sz w:val="28"/>
          <w:szCs w:val="28"/>
        </w:rPr>
        <w:t>унке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BF07A2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49AAF" w14:textId="77777777" w:rsidR="00516B2D" w:rsidRDefault="00516B2D" w:rsidP="0081611E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20B2">
        <w:rPr>
          <w:noProof/>
        </w:rPr>
        <w:drawing>
          <wp:inline distT="0" distB="0" distL="0" distR="0" wp14:anchorId="50F9AC71" wp14:editId="15593934">
            <wp:extent cx="4658868" cy="4293512"/>
            <wp:effectExtent l="0" t="0" r="8890" b="0"/>
            <wp:docPr id="1774513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13234" name=""/>
                    <pic:cNvPicPr/>
                  </pic:nvPicPr>
                  <pic:blipFill rotWithShape="1">
                    <a:blip r:embed="rId125"/>
                    <a:srcRect l="1472" t="1462" r="4785" b="3197"/>
                    <a:stretch/>
                  </pic:blipFill>
                  <pic:spPr bwMode="auto">
                    <a:xfrm>
                      <a:off x="0" y="0"/>
                      <a:ext cx="4660376" cy="429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FEF454" w14:textId="4B1D0ECA" w:rsidR="00516B2D" w:rsidRDefault="00516B2D" w:rsidP="0081611E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0F022AA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76EC007" w14:textId="046635D2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602B7D8C" w14:textId="4D737367" w:rsidR="00D2773B" w:rsidRDefault="00D2773B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F66398C" w14:textId="77777777" w:rsidR="00516B2D" w:rsidRDefault="00516B2D" w:rsidP="0081611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</w:t>
      </w:r>
      <w:r>
        <w:rPr>
          <w:rFonts w:ascii="Times New Roman" w:hAnsi="Times New Roman" w:cs="Times New Roman"/>
          <w:sz w:val="28"/>
          <w:szCs w:val="28"/>
        </w:rPr>
        <w:lastRenderedPageBreak/>
        <w:t>определяет расход рабочей жидкости через предохранительный клапан при данном давлении на выходе насоса.</w:t>
      </w:r>
    </w:p>
    <w:p w14:paraId="5FBA6C40" w14:textId="77777777" w:rsidR="00516B2D" w:rsidRDefault="00516B2D" w:rsidP="0081611E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</w:rPr>
        <w:drawing>
          <wp:inline distT="0" distB="0" distL="0" distR="0" wp14:anchorId="1AF444AD" wp14:editId="27FB70F3">
            <wp:extent cx="4580890" cy="4363092"/>
            <wp:effectExtent l="0" t="0" r="0" b="0"/>
            <wp:docPr id="11627888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 rotWithShape="1">
                    <a:blip r:embed="rId126"/>
                    <a:srcRect t="7449"/>
                    <a:stretch/>
                  </pic:blipFill>
                  <pic:spPr bwMode="auto">
                    <a:xfrm>
                      <a:off x="0" y="0"/>
                      <a:ext cx="4580952" cy="4363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D7BC87" w14:textId="77777777" w:rsidR="00516B2D" w:rsidRDefault="00516B2D" w:rsidP="0081611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28684263" w14:textId="77777777" w:rsidR="00516B2D" w:rsidRDefault="00516B2D" w:rsidP="0081611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668963C1">
          <v:shape id="_x0000_i1070" type="#_x0000_t75" style="width:80.85pt;height:18.35pt" o:ole="">
            <v:imagedata r:id="rId127" o:title=""/>
          </v:shape>
          <o:OLEObject Type="Embed" ProgID="Equation.DSMT4" ShapeID="_x0000_i1070" DrawAspect="Content" ObjectID="_1804676371" r:id="rId12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C7A469" w14:textId="77777777" w:rsidR="00516B2D" w:rsidRDefault="00516B2D" w:rsidP="0081611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FC4CC63">
          <v:shape id="_x0000_i1071" type="#_x0000_t75" style="width:89pt;height:17.65pt" o:ole="">
            <v:imagedata r:id="rId129" o:title=""/>
          </v:shape>
          <o:OLEObject Type="Embed" ProgID="Equation.DSMT4" ShapeID="_x0000_i1071" DrawAspect="Content" ObjectID="_1804676372" r:id="rId130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FFB1ED1" w14:textId="77777777" w:rsidR="00516B2D" w:rsidRDefault="00516B2D" w:rsidP="0081611E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7BE1D3AB">
          <v:shape id="_x0000_i1072" type="#_x0000_t75" style="width:93.05pt;height:20.4pt" o:ole="">
            <v:imagedata r:id="rId131" o:title=""/>
          </v:shape>
          <o:OLEObject Type="Embed" ProgID="Equation.DSMT4" ShapeID="_x0000_i1072" DrawAspect="Content" ObjectID="_1804676373" r:id="rId13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DA2D7D" w14:textId="611F2370" w:rsidR="00516B2D" w:rsidRDefault="00516B2D" w:rsidP="0081611E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19" w:dyaOrig="380" w14:anchorId="218241EE">
          <v:shape id="_x0000_i1073" type="#_x0000_t75" style="width:85.6pt;height:17.65pt" o:ole="">
            <v:imagedata r:id="rId133" o:title=""/>
          </v:shape>
          <o:OLEObject Type="Embed" ProgID="Equation.DSMT4" ShapeID="_x0000_i1073" DrawAspect="Content" ObjectID="_1804676374" r:id="rId134"/>
        </w:object>
      </w:r>
    </w:p>
    <w:p w14:paraId="37E0EEB4" w14:textId="1EB1FB63" w:rsidR="00D2773B" w:rsidRDefault="00D2773B" w:rsidP="00D27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500FEE19" w14:textId="5AC7896C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4B11EC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E2E1F2F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6F0958" w14:textId="0F6B47D7" w:rsidR="00516B2D" w:rsidRDefault="00516B2D" w:rsidP="0081611E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F0066">
        <w:rPr>
          <w:rFonts w:ascii="Times New Roman" w:hAnsi="Times New Roman" w:cs="Times New Roman"/>
          <w:sz w:val="28"/>
          <w:szCs w:val="28"/>
        </w:rPr>
        <w:t>Составить уравнени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0066">
        <w:rPr>
          <w:rFonts w:ascii="Times New Roman" w:hAnsi="Times New Roman" w:cs="Times New Roman"/>
          <w:sz w:val="28"/>
          <w:szCs w:val="28"/>
        </w:rPr>
        <w:t xml:space="preserve"> движения поршня гидроцилиндр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C64272" w14:textId="77777777" w:rsidR="00516B2D" w:rsidRDefault="00516B2D" w:rsidP="0081611E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28D46B" wp14:editId="5D6A0B46">
            <wp:extent cx="1890910" cy="1282483"/>
            <wp:effectExtent l="0" t="0" r="0" b="0"/>
            <wp:docPr id="1310543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E236" w14:textId="5E0E3D65" w:rsidR="00516B2D" w:rsidRPr="002F0066" w:rsidRDefault="00516B2D" w:rsidP="0081611E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C60071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00BCC30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1FA51ED0" w14:textId="69EEF99D" w:rsidR="00516B2D" w:rsidRDefault="00D2773B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C9BCF15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Уравнение движения поршня гидроцилиндра составим согласно второму закону Ньютона:</w:t>
      </w:r>
    </w:p>
    <w:p w14:paraId="206410FA" w14:textId="77777777" w:rsidR="00516B2D" w:rsidRDefault="00516B2D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52EA">
        <w:rPr>
          <w:rFonts w:ascii="Times New Roman" w:hAnsi="Times New Roman" w:cs="Times New Roman"/>
          <w:position w:val="-28"/>
          <w:sz w:val="28"/>
          <w:szCs w:val="28"/>
        </w:rPr>
        <w:object w:dxaOrig="3900" w:dyaOrig="780" w14:anchorId="1D281637">
          <v:shape id="_x0000_i1074" type="#_x0000_t75" style="width:194.25pt;height:40.1pt" o:ole="">
            <v:imagedata r:id="rId136" o:title=""/>
          </v:shape>
          <o:OLEObject Type="Embed" ProgID="Equation.DSMT4" ShapeID="_x0000_i1074" DrawAspect="Content" ObjectID="_1804676375" r:id="rId137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9EC1113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80" w:dyaOrig="380" w14:anchorId="25E8EBC9">
          <v:shape id="_x0000_i1075" type="#_x0000_t75" style="width:19pt;height:19pt" o:ole="">
            <v:imagedata r:id="rId138" o:title=""/>
          </v:shape>
          <o:OLEObject Type="Embed" ProgID="Equation.DSMT4" ShapeID="_x0000_i1075" DrawAspect="Content" ObjectID="_1804676376" r:id="rId139"/>
        </w:object>
      </w:r>
      <w:r>
        <w:rPr>
          <w:rFonts w:ascii="Times New Roman" w:hAnsi="Times New Roman" w:cs="Times New Roman"/>
          <w:sz w:val="28"/>
          <w:szCs w:val="28"/>
        </w:rPr>
        <w:t xml:space="preserve"> - масса поршня и присоединённых к нему частей;</w:t>
      </w:r>
    </w:p>
    <w:p w14:paraId="3057DFF8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220" w:dyaOrig="300" w14:anchorId="73AA5383">
          <v:shape id="_x0000_i1076" type="#_x0000_t75" style="width:10.85pt;height:14.95pt" o:ole="">
            <v:imagedata r:id="rId140" o:title=""/>
          </v:shape>
          <o:OLEObject Type="Embed" ProgID="Equation.DSMT4" ShapeID="_x0000_i1076" DrawAspect="Content" ObjectID="_1804676377" r:id="rId141"/>
        </w:object>
      </w:r>
      <w:r>
        <w:rPr>
          <w:rFonts w:ascii="Times New Roman" w:hAnsi="Times New Roman" w:cs="Times New Roman"/>
          <w:sz w:val="28"/>
          <w:szCs w:val="28"/>
        </w:rPr>
        <w:t xml:space="preserve"> - коэффициент жидкостного трения;</w:t>
      </w:r>
    </w:p>
    <w:p w14:paraId="3637ED4F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6852AC18">
          <v:shape id="_x0000_i1077" type="#_x0000_t75" style="width:14.95pt;height:19pt" o:ole="">
            <v:imagedata r:id="rId142" o:title=""/>
          </v:shape>
          <o:OLEObject Type="Embed" ProgID="Equation.DSMT4" ShapeID="_x0000_i1077" DrawAspect="Content" ObjectID="_1804676378" r:id="rId143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46A0F6F3">
          <v:shape id="_x0000_i1078" type="#_x0000_t75" style="width:17pt;height:19pt" o:ole="">
            <v:imagedata r:id="rId144" o:title=""/>
          </v:shape>
          <o:OLEObject Type="Embed" ProgID="Equation.DSMT4" ShapeID="_x0000_i1078" DrawAspect="Content" ObjectID="_1804676379" r:id="rId145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штоковой полостях гидроцилиндра, соответственно;</w:t>
      </w:r>
    </w:p>
    <w:p w14:paraId="1A97BCBA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282EA723">
          <v:shape id="_x0000_i1079" type="#_x0000_t75" style="width:14.95pt;height:19pt" o:ole="">
            <v:imagedata r:id="rId146" o:title=""/>
          </v:shape>
          <o:OLEObject Type="Embed" ProgID="Equation.DSMT4" ShapeID="_x0000_i1079" DrawAspect="Content" ObjectID="_1804676380" r:id="rId147"/>
        </w:object>
      </w:r>
      <w:r w:rsidRPr="000C1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20CEC1E8">
          <v:shape id="_x0000_i1080" type="#_x0000_t75" style="width:16.3pt;height:19pt" o:ole="">
            <v:imagedata r:id="rId148" o:title=""/>
          </v:shape>
          <o:OLEObject Type="Embed" ProgID="Equation.DSMT4" ShapeID="_x0000_i1080" DrawAspect="Content" ObjectID="_1804676381" r:id="rId149"/>
        </w:object>
      </w:r>
      <w:r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штоковых полостях, соответственно;</w:t>
      </w:r>
    </w:p>
    <w:p w14:paraId="4A2FFAEB" w14:textId="77777777" w:rsidR="00516B2D" w:rsidRPr="009D1DD3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1DD3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60" w:dyaOrig="279" w14:anchorId="36F1B31B">
          <v:shape id="_x0000_i1081" type="#_x0000_t75" style="width:13.6pt;height:13.6pt" o:ole="">
            <v:imagedata r:id="rId150" o:title=""/>
          </v:shape>
          <o:OLEObject Type="Embed" ProgID="Equation.DSMT4" ShapeID="_x0000_i1081" DrawAspect="Content" ObjectID="_1804676382" r:id="rId151"/>
        </w:object>
      </w:r>
      <w:r>
        <w:rPr>
          <w:rFonts w:ascii="Times New Roman" w:hAnsi="Times New Roman" w:cs="Times New Roman"/>
          <w:sz w:val="28"/>
          <w:szCs w:val="28"/>
        </w:rPr>
        <w:t xml:space="preserve"> - усилие нагрузки;</w:t>
      </w:r>
    </w:p>
    <w:p w14:paraId="2DB9F0EC" w14:textId="0FEAFE5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7170D3C5">
          <v:shape id="_x0000_i1082" type="#_x0000_t75" style="width:16.3pt;height:19pt" o:ole="">
            <v:imagedata r:id="rId152" o:title=""/>
          </v:shape>
          <o:OLEObject Type="Embed" ProgID="Equation.DSMT4" ShapeID="_x0000_i1082" DrawAspect="Content" ObjectID="_1804676383" r:id="rId153"/>
        </w:object>
      </w:r>
      <w:r>
        <w:rPr>
          <w:rFonts w:ascii="Times New Roman" w:hAnsi="Times New Roman" w:cs="Times New Roman"/>
          <w:sz w:val="28"/>
          <w:szCs w:val="28"/>
        </w:rPr>
        <w:t xml:space="preserve"> - перемещение поршня.</w:t>
      </w:r>
    </w:p>
    <w:p w14:paraId="452BFE36" w14:textId="103A4188" w:rsidR="00D2773B" w:rsidRDefault="00D2773B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515C689F" w14:textId="148780A2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4B11EC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1268243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6030C3" w14:textId="7642C9B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F0066">
        <w:rPr>
          <w:rFonts w:ascii="Times New Roman" w:hAnsi="Times New Roman" w:cs="Times New Roman"/>
          <w:sz w:val="28"/>
          <w:szCs w:val="28"/>
        </w:rPr>
        <w:t>Составить</w:t>
      </w:r>
      <w:r>
        <w:rPr>
          <w:rFonts w:ascii="Times New Roman" w:hAnsi="Times New Roman" w:cs="Times New Roman"/>
          <w:sz w:val="28"/>
          <w:szCs w:val="28"/>
        </w:rPr>
        <w:t xml:space="preserve"> уравнения расходов для поршневой и штоковой полостей гидроцилиндра.</w:t>
      </w:r>
    </w:p>
    <w:p w14:paraId="0E3B7C50" w14:textId="77777777" w:rsidR="00516B2D" w:rsidRDefault="00516B2D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83F66C1" wp14:editId="4355CA49">
            <wp:extent cx="1890910" cy="1282483"/>
            <wp:effectExtent l="0" t="0" r="0" b="0"/>
            <wp:docPr id="11659443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CC9E1" w14:textId="77777777" w:rsidR="00516B2D" w:rsidRDefault="00516B2D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8217C3" w14:textId="77777777" w:rsidR="00516B2D" w:rsidRDefault="00516B2D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D67E62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4BB810B" w14:textId="04C996DD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44AD3E87" w14:textId="5CCDA3E4" w:rsidR="00D2773B" w:rsidRDefault="00D2773B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AF40D16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Уравнения расходов составим с учётом сжимаемости жидкости:</w:t>
      </w:r>
    </w:p>
    <w:p w14:paraId="6FA6E0ED" w14:textId="77777777" w:rsidR="00516B2D" w:rsidRDefault="00516B2D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540" w:dyaOrig="720" w14:anchorId="107918EA">
          <v:shape id="_x0000_i1083" type="#_x0000_t75" style="width:127pt;height:36pt" o:ole="">
            <v:imagedata r:id="rId154" o:title=""/>
          </v:shape>
          <o:OLEObject Type="Embed" ProgID="Equation.DSMT4" ShapeID="_x0000_i1083" DrawAspect="Content" ObjectID="_1804676384" r:id="rId155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700FDF6D" w14:textId="77777777" w:rsidR="00516B2D" w:rsidRDefault="00516B2D" w:rsidP="008161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680" w:dyaOrig="720" w14:anchorId="10BD95AA">
          <v:shape id="_x0000_i1084" type="#_x0000_t75" style="width:133.8pt;height:36pt" o:ole="">
            <v:imagedata r:id="rId156" o:title=""/>
          </v:shape>
          <o:OLEObject Type="Embed" ProgID="Equation.DSMT4" ShapeID="_x0000_i1084" DrawAspect="Content" ObjectID="_1804676385" r:id="rId157"/>
        </w:object>
      </w:r>
    </w:p>
    <w:p w14:paraId="2BFB5834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54234744">
          <v:shape id="_x0000_i1085" type="#_x0000_t75" style="width:14.95pt;height:19pt" o:ole="">
            <v:imagedata r:id="rId146" o:title=""/>
          </v:shape>
          <o:OLEObject Type="Embed" ProgID="Equation.DSMT4" ShapeID="_x0000_i1085" DrawAspect="Content" ObjectID="_1804676386" r:id="rId158"/>
        </w:object>
      </w:r>
      <w:r w:rsidRPr="000C1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6871D17E">
          <v:shape id="_x0000_i1086" type="#_x0000_t75" style="width:16.3pt;height:19pt" o:ole="">
            <v:imagedata r:id="rId148" o:title=""/>
          </v:shape>
          <o:OLEObject Type="Embed" ProgID="Equation.DSMT4" ShapeID="_x0000_i1086" DrawAspect="Content" ObjectID="_1804676387" r:id="rId159"/>
        </w:object>
      </w:r>
      <w:r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штоковых полостях, соответственно;</w:t>
      </w:r>
    </w:p>
    <w:p w14:paraId="64738341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717ECE26">
          <v:shape id="_x0000_i1087" type="#_x0000_t75" style="width:16.3pt;height:19pt" o:ole="">
            <v:imagedata r:id="rId152" o:title=""/>
          </v:shape>
          <o:OLEObject Type="Embed" ProgID="Equation.DSMT4" ShapeID="_x0000_i1087" DrawAspect="Content" ObjectID="_1804676388" r:id="rId160"/>
        </w:object>
      </w:r>
      <w:r>
        <w:rPr>
          <w:rFonts w:ascii="Times New Roman" w:hAnsi="Times New Roman" w:cs="Times New Roman"/>
          <w:sz w:val="28"/>
          <w:szCs w:val="28"/>
        </w:rPr>
        <w:t xml:space="preserve"> - перемещение поршня;</w:t>
      </w:r>
    </w:p>
    <w:p w14:paraId="3E7F2F94" w14:textId="77777777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28B77FEB">
          <v:shape id="_x0000_i1088" type="#_x0000_t75" style="width:14.95pt;height:19pt" o:ole="">
            <v:imagedata r:id="rId142" o:title=""/>
          </v:shape>
          <o:OLEObject Type="Embed" ProgID="Equation.DSMT4" ShapeID="_x0000_i1088" DrawAspect="Content" ObjectID="_1804676389" r:id="rId161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22B31471">
          <v:shape id="_x0000_i1089" type="#_x0000_t75" style="width:17pt;height:19pt" o:ole="">
            <v:imagedata r:id="rId144" o:title=""/>
          </v:shape>
          <o:OLEObject Type="Embed" ProgID="Equation.DSMT4" ShapeID="_x0000_i1089" DrawAspect="Content" ObjectID="_1804676390" r:id="rId162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штоковой полостях гидроцилиндра, соответственно;</w:t>
      </w:r>
    </w:p>
    <w:p w14:paraId="305107E0" w14:textId="58153FB6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627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– модуль упругости жидкости.</w:t>
      </w:r>
    </w:p>
    <w:p w14:paraId="49FCFB3B" w14:textId="2EE65148" w:rsidR="00D2773B" w:rsidRDefault="00D2773B" w:rsidP="00D27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423A19CF" w14:textId="77777777" w:rsidR="00D2773B" w:rsidRPr="009D4627" w:rsidRDefault="00D2773B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A7DE50" w14:textId="1F257C0F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4B11EC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60876E8" w14:textId="77777777" w:rsidR="00516B2D" w:rsidRDefault="00516B2D" w:rsidP="0081611E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C685F0" w14:textId="63C15EA9" w:rsidR="00516B2D" w:rsidRDefault="00516B2D" w:rsidP="008161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C6E8D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EC6E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описание принципа действия делителя потока</w:t>
      </w:r>
      <w:r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640D11FD" w14:textId="77777777" w:rsidR="00516B2D" w:rsidRDefault="00516B2D" w:rsidP="00816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4D3E39FF" wp14:editId="6743BF8E">
            <wp:extent cx="1640535" cy="1708372"/>
            <wp:effectExtent l="0" t="0" r="0" b="6350"/>
            <wp:docPr id="10754353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435342" name=""/>
                    <pic:cNvPicPr/>
                  </pic:nvPicPr>
                  <pic:blipFill rotWithShape="1">
                    <a:blip r:embed="rId163"/>
                    <a:srcRect l="55975" t="27128" r="15229" b="19561"/>
                    <a:stretch/>
                  </pic:blipFill>
                  <pic:spPr bwMode="auto">
                    <a:xfrm>
                      <a:off x="0" y="0"/>
                      <a:ext cx="1671924" cy="1741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813E3" w14:textId="5DE5C7E9" w:rsidR="00516B2D" w:rsidRPr="00EC6E8D" w:rsidRDefault="00516B2D" w:rsidP="00816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6D9FEAC4" w14:textId="77777777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2AFE5259" w14:textId="1E6656F5" w:rsidR="00516B2D" w:rsidRDefault="00516B2D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5722AE66" w14:textId="45F8CDA1" w:rsidR="00D2773B" w:rsidRDefault="00D2773B" w:rsidP="00816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7983DCE" w14:textId="77777777" w:rsidR="00516B2D" w:rsidRDefault="00516B2D" w:rsidP="0081611E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47D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Делители потока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применяются для синхронизации движения гидродвигателей. </w:t>
      </w:r>
    </w:p>
    <w:p w14:paraId="0687F396" w14:textId="74F57A98" w:rsidR="00516B2D" w:rsidRDefault="00516B2D" w:rsidP="0081611E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Принцип действия делителя потока основан на дросселировании. В точке </w:t>
      </w:r>
      <w:r w:rsidRPr="00001C9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 разделяется на два, каждый из которых проходит через одинаковые постоянные дроссели 1, а затем подводится к гильзе 2 с плавающим поршнем 3. Поршень 3 может перемещаться в ту или другую сторону в зависимости от действующей на него разности давлений. Разность давлений возникает когда, вследствие разных нагрузок, расход жидкости в одной ветви отличается от расхода в другой и, следовательно, потеря давления в одном дросселе 1 больше, чем в другом дросселе 1. Перемещаясь в сторону меньшего давления, например, вправо, поршень 3 уменьшает площадь щели 5 и увеличивает площадь щели 4. Поршень остановится тогда, когда давления в правой и левой полостях гильзы 2, а следовательно, и расходы через эти полости будут одинаковыми.</w:t>
      </w:r>
    </w:p>
    <w:p w14:paraId="590B3D4C" w14:textId="7A48405F" w:rsidR="00D2773B" w:rsidRDefault="00D2773B" w:rsidP="00D277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 w:rsidR="00995BB4"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7CF15292" w14:textId="4C483E7C" w:rsidR="00516B2D" w:rsidRDefault="00516B2D" w:rsidP="008161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C6EB5">
        <w:rPr>
          <w:rFonts w:ascii="Times New Roman" w:hAnsi="Times New Roman" w:cs="Times New Roman"/>
          <w:sz w:val="28"/>
          <w:szCs w:val="28"/>
        </w:rPr>
        <w:t>УК-1, УК-2, ПК-1, ПК-2, ПК-3</w:t>
      </w:r>
      <w:r w:rsidR="004B11EC" w:rsidRPr="00B96985">
        <w:rPr>
          <w:rFonts w:ascii="Times New Roman" w:hAnsi="Times New Roman" w:cs="Times New Roman"/>
          <w:sz w:val="28"/>
          <w:szCs w:val="28"/>
        </w:rPr>
        <w:t>.</w:t>
      </w:r>
    </w:p>
    <w:sectPr w:rsidR="00516B2D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134D2"/>
    <w:rsid w:val="000230EB"/>
    <w:rsid w:val="00026646"/>
    <w:rsid w:val="00027BCD"/>
    <w:rsid w:val="00034EC2"/>
    <w:rsid w:val="000350EF"/>
    <w:rsid w:val="000417D9"/>
    <w:rsid w:val="00053A2B"/>
    <w:rsid w:val="00053AC5"/>
    <w:rsid w:val="0005585F"/>
    <w:rsid w:val="00055A1E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6742"/>
    <w:rsid w:val="0014350A"/>
    <w:rsid w:val="0014480F"/>
    <w:rsid w:val="00152B0D"/>
    <w:rsid w:val="00152C55"/>
    <w:rsid w:val="001628BC"/>
    <w:rsid w:val="001657B4"/>
    <w:rsid w:val="0016609E"/>
    <w:rsid w:val="0016624B"/>
    <w:rsid w:val="001669DD"/>
    <w:rsid w:val="00167AC6"/>
    <w:rsid w:val="00173312"/>
    <w:rsid w:val="00185499"/>
    <w:rsid w:val="00187F99"/>
    <w:rsid w:val="00196C3B"/>
    <w:rsid w:val="00197689"/>
    <w:rsid w:val="001978CF"/>
    <w:rsid w:val="001A6948"/>
    <w:rsid w:val="001B1375"/>
    <w:rsid w:val="001B6375"/>
    <w:rsid w:val="001B76B4"/>
    <w:rsid w:val="001C56B9"/>
    <w:rsid w:val="001C705C"/>
    <w:rsid w:val="001D03D3"/>
    <w:rsid w:val="001D4834"/>
    <w:rsid w:val="001E4899"/>
    <w:rsid w:val="002037AC"/>
    <w:rsid w:val="00205D5B"/>
    <w:rsid w:val="00213DA1"/>
    <w:rsid w:val="00222028"/>
    <w:rsid w:val="0022403A"/>
    <w:rsid w:val="00225D05"/>
    <w:rsid w:val="002274D9"/>
    <w:rsid w:val="00230884"/>
    <w:rsid w:val="002340A5"/>
    <w:rsid w:val="002340FF"/>
    <w:rsid w:val="002360FB"/>
    <w:rsid w:val="00243AA6"/>
    <w:rsid w:val="002575EC"/>
    <w:rsid w:val="00264321"/>
    <w:rsid w:val="00264D8E"/>
    <w:rsid w:val="00266D29"/>
    <w:rsid w:val="00275458"/>
    <w:rsid w:val="00290A9C"/>
    <w:rsid w:val="00291526"/>
    <w:rsid w:val="002958AF"/>
    <w:rsid w:val="0029730F"/>
    <w:rsid w:val="002A24C4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32EE"/>
    <w:rsid w:val="003773D7"/>
    <w:rsid w:val="00384894"/>
    <w:rsid w:val="003B1AE8"/>
    <w:rsid w:val="003B3204"/>
    <w:rsid w:val="003B394E"/>
    <w:rsid w:val="003C38F0"/>
    <w:rsid w:val="003C6132"/>
    <w:rsid w:val="003D287A"/>
    <w:rsid w:val="003D29E1"/>
    <w:rsid w:val="003D6B8A"/>
    <w:rsid w:val="003E5426"/>
    <w:rsid w:val="003E6160"/>
    <w:rsid w:val="003F6398"/>
    <w:rsid w:val="004007D3"/>
    <w:rsid w:val="00410F2E"/>
    <w:rsid w:val="00416FDC"/>
    <w:rsid w:val="00434EAA"/>
    <w:rsid w:val="00445CEB"/>
    <w:rsid w:val="0045179C"/>
    <w:rsid w:val="004571B5"/>
    <w:rsid w:val="00457FB0"/>
    <w:rsid w:val="00460FFF"/>
    <w:rsid w:val="00462259"/>
    <w:rsid w:val="0046525D"/>
    <w:rsid w:val="004722F8"/>
    <w:rsid w:val="00476B18"/>
    <w:rsid w:val="004821CB"/>
    <w:rsid w:val="00485E3B"/>
    <w:rsid w:val="00490020"/>
    <w:rsid w:val="00493A45"/>
    <w:rsid w:val="00493F15"/>
    <w:rsid w:val="00495DB7"/>
    <w:rsid w:val="004A17AC"/>
    <w:rsid w:val="004B0DAF"/>
    <w:rsid w:val="004B11EC"/>
    <w:rsid w:val="004B6108"/>
    <w:rsid w:val="004B6E7E"/>
    <w:rsid w:val="004C47ED"/>
    <w:rsid w:val="004C4871"/>
    <w:rsid w:val="004E09AD"/>
    <w:rsid w:val="004F047A"/>
    <w:rsid w:val="004F5C50"/>
    <w:rsid w:val="004F7242"/>
    <w:rsid w:val="005007C6"/>
    <w:rsid w:val="00501600"/>
    <w:rsid w:val="0050228B"/>
    <w:rsid w:val="00504955"/>
    <w:rsid w:val="005055A1"/>
    <w:rsid w:val="00516B2D"/>
    <w:rsid w:val="00530DC4"/>
    <w:rsid w:val="00532845"/>
    <w:rsid w:val="00541654"/>
    <w:rsid w:val="00574B18"/>
    <w:rsid w:val="005821DA"/>
    <w:rsid w:val="0058305B"/>
    <w:rsid w:val="00592417"/>
    <w:rsid w:val="005A09F7"/>
    <w:rsid w:val="005A1BD8"/>
    <w:rsid w:val="005A3645"/>
    <w:rsid w:val="005A6E9D"/>
    <w:rsid w:val="005C422B"/>
    <w:rsid w:val="005D2723"/>
    <w:rsid w:val="005E25AA"/>
    <w:rsid w:val="005E5C86"/>
    <w:rsid w:val="005F23D2"/>
    <w:rsid w:val="006008A9"/>
    <w:rsid w:val="00616FB7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62A5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33A4"/>
    <w:rsid w:val="00790058"/>
    <w:rsid w:val="007906F7"/>
    <w:rsid w:val="007A01C5"/>
    <w:rsid w:val="007A12FC"/>
    <w:rsid w:val="007B033D"/>
    <w:rsid w:val="007D0BE1"/>
    <w:rsid w:val="007F4BE9"/>
    <w:rsid w:val="007F5350"/>
    <w:rsid w:val="00802CE6"/>
    <w:rsid w:val="00806634"/>
    <w:rsid w:val="0081357E"/>
    <w:rsid w:val="0081611E"/>
    <w:rsid w:val="00831CC5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81FFE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0758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75B13"/>
    <w:rsid w:val="0098382E"/>
    <w:rsid w:val="00995BB4"/>
    <w:rsid w:val="009968D2"/>
    <w:rsid w:val="009A2085"/>
    <w:rsid w:val="009B053A"/>
    <w:rsid w:val="009B3C55"/>
    <w:rsid w:val="009C1040"/>
    <w:rsid w:val="009C5C62"/>
    <w:rsid w:val="009C66D7"/>
    <w:rsid w:val="009C6EB5"/>
    <w:rsid w:val="009D360A"/>
    <w:rsid w:val="009D7C7B"/>
    <w:rsid w:val="009E1351"/>
    <w:rsid w:val="00A01D79"/>
    <w:rsid w:val="00A11EDC"/>
    <w:rsid w:val="00A12D3C"/>
    <w:rsid w:val="00A223CA"/>
    <w:rsid w:val="00A24125"/>
    <w:rsid w:val="00A30B0A"/>
    <w:rsid w:val="00A407F5"/>
    <w:rsid w:val="00A451A0"/>
    <w:rsid w:val="00A550B7"/>
    <w:rsid w:val="00A62E24"/>
    <w:rsid w:val="00A64DFA"/>
    <w:rsid w:val="00A65F14"/>
    <w:rsid w:val="00A66C79"/>
    <w:rsid w:val="00A72C7A"/>
    <w:rsid w:val="00A76174"/>
    <w:rsid w:val="00A87BDA"/>
    <w:rsid w:val="00AA6FC2"/>
    <w:rsid w:val="00AB07EB"/>
    <w:rsid w:val="00AB7347"/>
    <w:rsid w:val="00AC0238"/>
    <w:rsid w:val="00AC1103"/>
    <w:rsid w:val="00AC42DA"/>
    <w:rsid w:val="00AC4831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214C8"/>
    <w:rsid w:val="00B22E77"/>
    <w:rsid w:val="00B30DF2"/>
    <w:rsid w:val="00B31A36"/>
    <w:rsid w:val="00B323C7"/>
    <w:rsid w:val="00B42CD5"/>
    <w:rsid w:val="00B50112"/>
    <w:rsid w:val="00B7089A"/>
    <w:rsid w:val="00B74F9F"/>
    <w:rsid w:val="00B81490"/>
    <w:rsid w:val="00B82158"/>
    <w:rsid w:val="00B82E92"/>
    <w:rsid w:val="00B84B95"/>
    <w:rsid w:val="00BA3461"/>
    <w:rsid w:val="00BA4A46"/>
    <w:rsid w:val="00BA6797"/>
    <w:rsid w:val="00BB65BA"/>
    <w:rsid w:val="00BB730F"/>
    <w:rsid w:val="00BD7491"/>
    <w:rsid w:val="00BE3903"/>
    <w:rsid w:val="00C004CD"/>
    <w:rsid w:val="00C0165F"/>
    <w:rsid w:val="00C035C1"/>
    <w:rsid w:val="00C074D7"/>
    <w:rsid w:val="00C10791"/>
    <w:rsid w:val="00C20BAA"/>
    <w:rsid w:val="00C43552"/>
    <w:rsid w:val="00C478D3"/>
    <w:rsid w:val="00C54324"/>
    <w:rsid w:val="00C557CB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078B0"/>
    <w:rsid w:val="00D139F5"/>
    <w:rsid w:val="00D2773B"/>
    <w:rsid w:val="00D3339F"/>
    <w:rsid w:val="00D41DD7"/>
    <w:rsid w:val="00D434DA"/>
    <w:rsid w:val="00D458D0"/>
    <w:rsid w:val="00D462BA"/>
    <w:rsid w:val="00D52660"/>
    <w:rsid w:val="00D63EBF"/>
    <w:rsid w:val="00D65065"/>
    <w:rsid w:val="00D77C2B"/>
    <w:rsid w:val="00D93619"/>
    <w:rsid w:val="00DA7A1C"/>
    <w:rsid w:val="00DA7EB1"/>
    <w:rsid w:val="00DB0CEE"/>
    <w:rsid w:val="00DB4F00"/>
    <w:rsid w:val="00DB7BA1"/>
    <w:rsid w:val="00DC01EF"/>
    <w:rsid w:val="00DC583E"/>
    <w:rsid w:val="00DD1F94"/>
    <w:rsid w:val="00DE5EA5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C2C82"/>
    <w:rsid w:val="00EC362A"/>
    <w:rsid w:val="00EC5492"/>
    <w:rsid w:val="00EC73BE"/>
    <w:rsid w:val="00EC7A5F"/>
    <w:rsid w:val="00ED5477"/>
    <w:rsid w:val="00ED5B26"/>
    <w:rsid w:val="00EE0C5F"/>
    <w:rsid w:val="00EE0E27"/>
    <w:rsid w:val="00EE4293"/>
    <w:rsid w:val="00EE5CCE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31B2D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A223F"/>
    <w:rsid w:val="00FC6D4B"/>
    <w:rsid w:val="00FD2789"/>
    <w:rsid w:val="00FE0D4C"/>
    <w:rsid w:val="00FE231F"/>
    <w:rsid w:val="00FE44BC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204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1.wmf"/><Relationship Id="rId21" Type="http://schemas.openxmlformats.org/officeDocument/2006/relationships/oleObject" Target="embeddings/oleObject8.bin"/><Relationship Id="rId42" Type="http://schemas.openxmlformats.org/officeDocument/2006/relationships/image" Target="media/image20.emf"/><Relationship Id="rId63" Type="http://schemas.openxmlformats.org/officeDocument/2006/relationships/image" Target="media/image41.emf"/><Relationship Id="rId84" Type="http://schemas.openxmlformats.org/officeDocument/2006/relationships/image" Target="media/image55.png"/><Relationship Id="rId138" Type="http://schemas.openxmlformats.org/officeDocument/2006/relationships/image" Target="media/image83.wmf"/><Relationship Id="rId159" Type="http://schemas.openxmlformats.org/officeDocument/2006/relationships/oleObject" Target="embeddings/oleObject62.bin"/><Relationship Id="rId107" Type="http://schemas.openxmlformats.org/officeDocument/2006/relationships/oleObject" Target="embeddings/oleObject36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31.emf"/><Relationship Id="rId74" Type="http://schemas.openxmlformats.org/officeDocument/2006/relationships/oleObject" Target="embeddings/oleObject20.bin"/><Relationship Id="rId128" Type="http://schemas.openxmlformats.org/officeDocument/2006/relationships/oleObject" Target="embeddings/oleObject46.bin"/><Relationship Id="rId149" Type="http://schemas.openxmlformats.org/officeDocument/2006/relationships/oleObject" Target="embeddings/oleObject56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29.bin"/><Relationship Id="rId160" Type="http://schemas.openxmlformats.org/officeDocument/2006/relationships/oleObject" Target="embeddings/oleObject63.bin"/><Relationship Id="rId22" Type="http://schemas.openxmlformats.org/officeDocument/2006/relationships/image" Target="media/image9.wmf"/><Relationship Id="rId43" Type="http://schemas.openxmlformats.org/officeDocument/2006/relationships/image" Target="media/image21.emf"/><Relationship Id="rId64" Type="http://schemas.openxmlformats.org/officeDocument/2006/relationships/image" Target="media/image42.emf"/><Relationship Id="rId118" Type="http://schemas.openxmlformats.org/officeDocument/2006/relationships/oleObject" Target="embeddings/oleObject42.bin"/><Relationship Id="rId139" Type="http://schemas.openxmlformats.org/officeDocument/2006/relationships/oleObject" Target="embeddings/oleObject51.bin"/><Relationship Id="rId85" Type="http://schemas.openxmlformats.org/officeDocument/2006/relationships/image" Target="media/image56.wmf"/><Relationship Id="rId150" Type="http://schemas.openxmlformats.org/officeDocument/2006/relationships/image" Target="media/image89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image" Target="media/image37.emf"/><Relationship Id="rId103" Type="http://schemas.openxmlformats.org/officeDocument/2006/relationships/oleObject" Target="embeddings/oleObject33.bin"/><Relationship Id="rId108" Type="http://schemas.openxmlformats.org/officeDocument/2006/relationships/oleObject" Target="embeddings/oleObject37.bin"/><Relationship Id="rId124" Type="http://schemas.openxmlformats.org/officeDocument/2006/relationships/oleObject" Target="embeddings/oleObject45.bin"/><Relationship Id="rId129" Type="http://schemas.openxmlformats.org/officeDocument/2006/relationships/image" Target="media/image78.wmf"/><Relationship Id="rId54" Type="http://schemas.openxmlformats.org/officeDocument/2006/relationships/image" Target="media/image32.emf"/><Relationship Id="rId70" Type="http://schemas.openxmlformats.org/officeDocument/2006/relationships/oleObject" Target="embeddings/oleObject18.bin"/><Relationship Id="rId75" Type="http://schemas.openxmlformats.org/officeDocument/2006/relationships/image" Target="media/image50.wmf"/><Relationship Id="rId91" Type="http://schemas.openxmlformats.org/officeDocument/2006/relationships/oleObject" Target="embeddings/oleObject27.bin"/><Relationship Id="rId96" Type="http://schemas.openxmlformats.org/officeDocument/2006/relationships/image" Target="media/image62.wmf"/><Relationship Id="rId140" Type="http://schemas.openxmlformats.org/officeDocument/2006/relationships/image" Target="media/image84.wmf"/><Relationship Id="rId145" Type="http://schemas.openxmlformats.org/officeDocument/2006/relationships/oleObject" Target="embeddings/oleObject54.bin"/><Relationship Id="rId161" Type="http://schemas.openxmlformats.org/officeDocument/2006/relationships/oleObject" Target="embeddings/oleObject64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image" Target="media/image27.emf"/><Relationship Id="rId114" Type="http://schemas.openxmlformats.org/officeDocument/2006/relationships/oleObject" Target="embeddings/oleObject40.bin"/><Relationship Id="rId119" Type="http://schemas.openxmlformats.org/officeDocument/2006/relationships/image" Target="media/image72.wmf"/><Relationship Id="rId44" Type="http://schemas.openxmlformats.org/officeDocument/2006/relationships/image" Target="media/image22.emf"/><Relationship Id="rId60" Type="http://schemas.openxmlformats.org/officeDocument/2006/relationships/image" Target="media/image38.emf"/><Relationship Id="rId65" Type="http://schemas.openxmlformats.org/officeDocument/2006/relationships/image" Target="media/image43.emf"/><Relationship Id="rId81" Type="http://schemas.openxmlformats.org/officeDocument/2006/relationships/oleObject" Target="embeddings/oleObject23.bin"/><Relationship Id="rId86" Type="http://schemas.openxmlformats.org/officeDocument/2006/relationships/oleObject" Target="embeddings/oleObject25.bin"/><Relationship Id="rId130" Type="http://schemas.openxmlformats.org/officeDocument/2006/relationships/oleObject" Target="embeddings/oleObject47.bin"/><Relationship Id="rId135" Type="http://schemas.openxmlformats.org/officeDocument/2006/relationships/image" Target="media/image81.png"/><Relationship Id="rId151" Type="http://schemas.openxmlformats.org/officeDocument/2006/relationships/oleObject" Target="embeddings/oleObject57.bin"/><Relationship Id="rId156" Type="http://schemas.openxmlformats.org/officeDocument/2006/relationships/image" Target="media/image9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38.bin"/><Relationship Id="rId34" Type="http://schemas.openxmlformats.org/officeDocument/2006/relationships/image" Target="media/image15.wmf"/><Relationship Id="rId50" Type="http://schemas.openxmlformats.org/officeDocument/2006/relationships/image" Target="media/image28.emf"/><Relationship Id="rId55" Type="http://schemas.openxmlformats.org/officeDocument/2006/relationships/image" Target="media/image33.emf"/><Relationship Id="rId76" Type="http://schemas.openxmlformats.org/officeDocument/2006/relationships/oleObject" Target="embeddings/oleObject21.bin"/><Relationship Id="rId97" Type="http://schemas.openxmlformats.org/officeDocument/2006/relationships/oleObject" Target="embeddings/oleObject30.bin"/><Relationship Id="rId104" Type="http://schemas.openxmlformats.org/officeDocument/2006/relationships/image" Target="media/image66.png"/><Relationship Id="rId120" Type="http://schemas.openxmlformats.org/officeDocument/2006/relationships/oleObject" Target="embeddings/oleObject43.bin"/><Relationship Id="rId125" Type="http://schemas.openxmlformats.org/officeDocument/2006/relationships/image" Target="media/image75.png"/><Relationship Id="rId141" Type="http://schemas.openxmlformats.org/officeDocument/2006/relationships/oleObject" Target="embeddings/oleObject52.bin"/><Relationship Id="rId146" Type="http://schemas.openxmlformats.org/officeDocument/2006/relationships/image" Target="media/image87.wmf"/><Relationship Id="rId7" Type="http://schemas.openxmlformats.org/officeDocument/2006/relationships/oleObject" Target="embeddings/oleObject1.bin"/><Relationship Id="rId71" Type="http://schemas.openxmlformats.org/officeDocument/2006/relationships/image" Target="media/image48.wmf"/><Relationship Id="rId92" Type="http://schemas.openxmlformats.org/officeDocument/2006/relationships/image" Target="media/image60.png"/><Relationship Id="rId162" Type="http://schemas.openxmlformats.org/officeDocument/2006/relationships/oleObject" Target="embeddings/oleObject6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png"/><Relationship Id="rId45" Type="http://schemas.openxmlformats.org/officeDocument/2006/relationships/image" Target="media/image23.emf"/><Relationship Id="rId66" Type="http://schemas.openxmlformats.org/officeDocument/2006/relationships/image" Target="media/image44.emf"/><Relationship Id="rId87" Type="http://schemas.openxmlformats.org/officeDocument/2006/relationships/image" Target="media/image57.wmf"/><Relationship Id="rId110" Type="http://schemas.openxmlformats.org/officeDocument/2006/relationships/image" Target="media/image67.jpeg"/><Relationship Id="rId115" Type="http://schemas.openxmlformats.org/officeDocument/2006/relationships/image" Target="media/image70.wmf"/><Relationship Id="rId131" Type="http://schemas.openxmlformats.org/officeDocument/2006/relationships/image" Target="media/image79.wmf"/><Relationship Id="rId136" Type="http://schemas.openxmlformats.org/officeDocument/2006/relationships/image" Target="media/image82.wmf"/><Relationship Id="rId157" Type="http://schemas.openxmlformats.org/officeDocument/2006/relationships/oleObject" Target="embeddings/oleObject60.bin"/><Relationship Id="rId61" Type="http://schemas.openxmlformats.org/officeDocument/2006/relationships/image" Target="media/image39.emf"/><Relationship Id="rId82" Type="http://schemas.openxmlformats.org/officeDocument/2006/relationships/image" Target="media/image54.wmf"/><Relationship Id="rId152" Type="http://schemas.openxmlformats.org/officeDocument/2006/relationships/image" Target="media/image90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34.emf"/><Relationship Id="rId77" Type="http://schemas.openxmlformats.org/officeDocument/2006/relationships/image" Target="media/image51.wmf"/><Relationship Id="rId100" Type="http://schemas.openxmlformats.org/officeDocument/2006/relationships/image" Target="media/image64.wmf"/><Relationship Id="rId105" Type="http://schemas.openxmlformats.org/officeDocument/2006/relationships/oleObject" Target="embeddings/oleObject34.bin"/><Relationship Id="rId126" Type="http://schemas.openxmlformats.org/officeDocument/2006/relationships/image" Target="media/image76.png"/><Relationship Id="rId147" Type="http://schemas.openxmlformats.org/officeDocument/2006/relationships/oleObject" Target="embeddings/oleObject55.bin"/><Relationship Id="rId8" Type="http://schemas.openxmlformats.org/officeDocument/2006/relationships/image" Target="media/image2.wmf"/><Relationship Id="rId51" Type="http://schemas.openxmlformats.org/officeDocument/2006/relationships/image" Target="media/image29.emf"/><Relationship Id="rId72" Type="http://schemas.openxmlformats.org/officeDocument/2006/relationships/oleObject" Target="embeddings/oleObject19.bin"/><Relationship Id="rId93" Type="http://schemas.openxmlformats.org/officeDocument/2006/relationships/oleObject" Target="embeddings/oleObject28.bin"/><Relationship Id="rId98" Type="http://schemas.openxmlformats.org/officeDocument/2006/relationships/image" Target="media/image63.wmf"/><Relationship Id="rId121" Type="http://schemas.openxmlformats.org/officeDocument/2006/relationships/image" Target="media/image73.wmf"/><Relationship Id="rId142" Type="http://schemas.openxmlformats.org/officeDocument/2006/relationships/image" Target="media/image85.wmf"/><Relationship Id="rId163" Type="http://schemas.openxmlformats.org/officeDocument/2006/relationships/image" Target="media/image93.png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4.emf"/><Relationship Id="rId67" Type="http://schemas.openxmlformats.org/officeDocument/2006/relationships/image" Target="media/image45.emf"/><Relationship Id="rId116" Type="http://schemas.openxmlformats.org/officeDocument/2006/relationships/oleObject" Target="embeddings/oleObject41.bin"/><Relationship Id="rId137" Type="http://schemas.openxmlformats.org/officeDocument/2006/relationships/oleObject" Target="embeddings/oleObject50.bin"/><Relationship Id="rId158" Type="http://schemas.openxmlformats.org/officeDocument/2006/relationships/oleObject" Target="embeddings/oleObject61.bin"/><Relationship Id="rId20" Type="http://schemas.openxmlformats.org/officeDocument/2006/relationships/image" Target="media/image8.wmf"/><Relationship Id="rId41" Type="http://schemas.openxmlformats.org/officeDocument/2006/relationships/image" Target="media/image19.emf"/><Relationship Id="rId62" Type="http://schemas.openxmlformats.org/officeDocument/2006/relationships/image" Target="media/image40.emf"/><Relationship Id="rId83" Type="http://schemas.openxmlformats.org/officeDocument/2006/relationships/oleObject" Target="embeddings/oleObject24.bin"/><Relationship Id="rId88" Type="http://schemas.openxmlformats.org/officeDocument/2006/relationships/oleObject" Target="embeddings/oleObject26.bin"/><Relationship Id="rId111" Type="http://schemas.openxmlformats.org/officeDocument/2006/relationships/image" Target="media/image68.wmf"/><Relationship Id="rId132" Type="http://schemas.openxmlformats.org/officeDocument/2006/relationships/oleObject" Target="embeddings/oleObject48.bin"/><Relationship Id="rId153" Type="http://schemas.openxmlformats.org/officeDocument/2006/relationships/oleObject" Target="embeddings/oleObject58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35.emf"/><Relationship Id="rId106" Type="http://schemas.openxmlformats.org/officeDocument/2006/relationships/oleObject" Target="embeddings/oleObject35.bin"/><Relationship Id="rId127" Type="http://schemas.openxmlformats.org/officeDocument/2006/relationships/image" Target="media/image77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30.emf"/><Relationship Id="rId73" Type="http://schemas.openxmlformats.org/officeDocument/2006/relationships/image" Target="media/image49.wmf"/><Relationship Id="rId78" Type="http://schemas.openxmlformats.org/officeDocument/2006/relationships/oleObject" Target="embeddings/oleObject22.bin"/><Relationship Id="rId94" Type="http://schemas.openxmlformats.org/officeDocument/2006/relationships/image" Target="media/image61.wmf"/><Relationship Id="rId99" Type="http://schemas.openxmlformats.org/officeDocument/2006/relationships/oleObject" Target="embeddings/oleObject31.bin"/><Relationship Id="rId101" Type="http://schemas.openxmlformats.org/officeDocument/2006/relationships/oleObject" Target="embeddings/oleObject32.bin"/><Relationship Id="rId122" Type="http://schemas.openxmlformats.org/officeDocument/2006/relationships/oleObject" Target="embeddings/oleObject44.bin"/><Relationship Id="rId143" Type="http://schemas.openxmlformats.org/officeDocument/2006/relationships/oleObject" Target="embeddings/oleObject53.bin"/><Relationship Id="rId148" Type="http://schemas.openxmlformats.org/officeDocument/2006/relationships/image" Target="media/image88.wmf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image" Target="media/image25.emf"/><Relationship Id="rId68" Type="http://schemas.openxmlformats.org/officeDocument/2006/relationships/image" Target="media/image46.emf"/><Relationship Id="rId89" Type="http://schemas.openxmlformats.org/officeDocument/2006/relationships/image" Target="media/image58.jpeg"/><Relationship Id="rId112" Type="http://schemas.openxmlformats.org/officeDocument/2006/relationships/oleObject" Target="embeddings/oleObject39.bin"/><Relationship Id="rId133" Type="http://schemas.openxmlformats.org/officeDocument/2006/relationships/image" Target="media/image80.wmf"/><Relationship Id="rId154" Type="http://schemas.openxmlformats.org/officeDocument/2006/relationships/image" Target="media/image91.wmf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36.emf"/><Relationship Id="rId79" Type="http://schemas.openxmlformats.org/officeDocument/2006/relationships/image" Target="media/image52.jpeg"/><Relationship Id="rId102" Type="http://schemas.openxmlformats.org/officeDocument/2006/relationships/image" Target="media/image65.wmf"/><Relationship Id="rId123" Type="http://schemas.openxmlformats.org/officeDocument/2006/relationships/image" Target="media/image74.wmf"/><Relationship Id="rId144" Type="http://schemas.openxmlformats.org/officeDocument/2006/relationships/image" Target="media/image86.wmf"/><Relationship Id="rId90" Type="http://schemas.openxmlformats.org/officeDocument/2006/relationships/image" Target="media/image59.wmf"/><Relationship Id="rId165" Type="http://schemas.openxmlformats.org/officeDocument/2006/relationships/theme" Target="theme/theme1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6.emf"/><Relationship Id="rId69" Type="http://schemas.openxmlformats.org/officeDocument/2006/relationships/image" Target="media/image47.wmf"/><Relationship Id="rId113" Type="http://schemas.openxmlformats.org/officeDocument/2006/relationships/image" Target="media/image69.wmf"/><Relationship Id="rId134" Type="http://schemas.openxmlformats.org/officeDocument/2006/relationships/oleObject" Target="embeddings/oleObject49.bin"/><Relationship Id="rId80" Type="http://schemas.openxmlformats.org/officeDocument/2006/relationships/image" Target="media/image53.wmf"/><Relationship Id="rId155" Type="http://schemas.openxmlformats.org/officeDocument/2006/relationships/oleObject" Target="embeddings/oleObject5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17</Pages>
  <Words>2753</Words>
  <Characters>15694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14</cp:revision>
  <dcterms:created xsi:type="dcterms:W3CDTF">2025-03-12T11:22:00Z</dcterms:created>
  <dcterms:modified xsi:type="dcterms:W3CDTF">2025-03-28T11:09:00Z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