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666D610D" w:rsidR="006943A0" w:rsidRPr="00B65DB7" w:rsidRDefault="006943A0" w:rsidP="00F00C9D">
      <w:pPr>
        <w:pStyle w:val="1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Комплект оценочных материалов по дисциплине</w:t>
      </w:r>
      <w:r w:rsidRPr="00B65DB7">
        <w:rPr>
          <w:rFonts w:cs="Times New Roman"/>
          <w:szCs w:val="28"/>
        </w:rPr>
        <w:br/>
        <w:t>«</w:t>
      </w:r>
      <w:r w:rsidR="00F5164F" w:rsidRPr="00F5164F">
        <w:rPr>
          <w:rFonts w:cs="Times New Roman"/>
          <w:szCs w:val="28"/>
        </w:rPr>
        <w:t>Динамика вязкого газа</w:t>
      </w:r>
      <w:r w:rsidRPr="00B65DB7">
        <w:rPr>
          <w:rFonts w:cs="Times New Roman"/>
          <w:szCs w:val="28"/>
        </w:rPr>
        <w:t>»</w:t>
      </w:r>
    </w:p>
    <w:p w14:paraId="355D7A1F" w14:textId="77777777" w:rsidR="002B5F41" w:rsidRPr="00B65DB7" w:rsidRDefault="002B5F41" w:rsidP="00F00C9D">
      <w:pPr>
        <w:pStyle w:val="a0"/>
        <w:rPr>
          <w:rFonts w:cs="Times New Roman"/>
          <w:szCs w:val="28"/>
        </w:rPr>
      </w:pPr>
    </w:p>
    <w:p w14:paraId="223ECCBA" w14:textId="77777777" w:rsidR="006943A0" w:rsidRPr="00B65DB7" w:rsidRDefault="006943A0" w:rsidP="00F00C9D">
      <w:pPr>
        <w:pStyle w:val="a0"/>
        <w:rPr>
          <w:rFonts w:cs="Times New Roman"/>
          <w:szCs w:val="28"/>
        </w:rPr>
      </w:pPr>
    </w:p>
    <w:p w14:paraId="3B336B8F" w14:textId="07684E11" w:rsidR="00874B3E" w:rsidRPr="004B4613" w:rsidRDefault="00874B3E" w:rsidP="00F00C9D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</w:t>
      </w:r>
    </w:p>
    <w:p w14:paraId="24294BC4" w14:textId="77777777" w:rsidR="00322EC4" w:rsidRPr="004B4613" w:rsidRDefault="00322EC4" w:rsidP="00322EC4"/>
    <w:p w14:paraId="2AC9AAD4" w14:textId="77777777" w:rsidR="00F6125B" w:rsidRDefault="00F6125B" w:rsidP="00322EC4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выбор правильного ответа</w:t>
      </w:r>
    </w:p>
    <w:p w14:paraId="1C7F3F36" w14:textId="77777777" w:rsidR="004B4613" w:rsidRPr="004B4613" w:rsidRDefault="004B4613" w:rsidP="004B4613"/>
    <w:p w14:paraId="15AB5E16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Выберите один правильный ответ</w:t>
      </w:r>
    </w:p>
    <w:p w14:paraId="6A452803" w14:textId="201C80AF" w:rsidR="00F6125B" w:rsidRPr="00B65DB7" w:rsidRDefault="00F6125B" w:rsidP="00322EC4">
      <w:pPr>
        <w:tabs>
          <w:tab w:val="center" w:pos="4800"/>
          <w:tab w:val="right" w:pos="9500"/>
        </w:tabs>
        <w:ind w:firstLine="0"/>
        <w:rPr>
          <w:rFonts w:cs="Times New Roman"/>
          <w:szCs w:val="28"/>
        </w:rPr>
      </w:pPr>
      <w:r w:rsidRPr="0031672D">
        <w:t>Что утверждает обобщенная гипотеза Ньютона</w:t>
      </w:r>
      <w:r w:rsidRPr="00B65DB7">
        <w:rPr>
          <w:rFonts w:cs="Times New Roman"/>
          <w:szCs w:val="28"/>
        </w:rPr>
        <w:t>:</w:t>
      </w:r>
    </w:p>
    <w:p w14:paraId="7A1CF9DE" w14:textId="77777777" w:rsidR="00F6125B" w:rsidRPr="00B65DB7" w:rsidRDefault="00F6125B" w:rsidP="00322EC4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31672D">
        <w:t>напряжения в жидкости пропорциональны скорости деформации</w:t>
      </w:r>
    </w:p>
    <w:p w14:paraId="44AAA060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31672D">
        <w:t>напряжения в жидкости пропорциональны скорости</w:t>
      </w:r>
    </w:p>
    <w:p w14:paraId="60D75DE9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31672D">
        <w:t>напряжения в жидкости пропорциональны давлению</w:t>
      </w:r>
    </w:p>
    <w:p w14:paraId="413AA815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31672D">
        <w:t>напряжения в жидкости постоянны</w:t>
      </w:r>
    </w:p>
    <w:p w14:paraId="024F11D0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>
        <w:rPr>
          <w:rFonts w:eastAsiaTheme="minorEastAsia" w:cs="Times New Roman"/>
          <w:szCs w:val="28"/>
        </w:rPr>
        <w:t>А</w:t>
      </w:r>
    </w:p>
    <w:p w14:paraId="2E6B066C" w14:textId="7A310C27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5AE21701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</w:p>
    <w:p w14:paraId="2E9973EE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Выберите один правильный ответ</w:t>
      </w:r>
    </w:p>
    <w:p w14:paraId="500140E2" w14:textId="77777777" w:rsidR="00F6125B" w:rsidRPr="00B65DB7" w:rsidRDefault="00F6125B" w:rsidP="00322EC4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Какой критерий подобия характеризует отношение сил инерции к силам вязкости</w:t>
      </w:r>
      <w:r w:rsidRPr="00B65DB7">
        <w:rPr>
          <w:rFonts w:cs="Times New Roman"/>
          <w:szCs w:val="28"/>
        </w:rPr>
        <w:t>:</w:t>
      </w:r>
    </w:p>
    <w:p w14:paraId="5B230C9F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31672D">
        <w:t>число Эйлера</w:t>
      </w:r>
    </w:p>
    <w:p w14:paraId="6AA80687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31672D">
        <w:t>число Фруда</w:t>
      </w:r>
    </w:p>
    <w:p w14:paraId="4B0F4FEB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31672D">
        <w:t>число Рейнольдса</w:t>
      </w:r>
    </w:p>
    <w:p w14:paraId="2579D346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31672D">
        <w:t>число Струхаля</w:t>
      </w:r>
    </w:p>
    <w:p w14:paraId="4DAAE34B" w14:textId="77777777" w:rsidR="00F6125B" w:rsidRPr="00C362C1" w:rsidRDefault="00F6125B" w:rsidP="00322EC4">
      <w:pPr>
        <w:ind w:firstLine="0"/>
      </w:pPr>
      <w:r w:rsidRPr="00B65DB7">
        <w:rPr>
          <w:rFonts w:cs="Times New Roman"/>
          <w:szCs w:val="28"/>
        </w:rPr>
        <w:t xml:space="preserve">Правильный ответ: </w:t>
      </w:r>
      <w:r>
        <w:t>В</w:t>
      </w:r>
    </w:p>
    <w:p w14:paraId="2FDE9D4C" w14:textId="5692FB92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0A45396A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</w:p>
    <w:p w14:paraId="1CB851F4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3. Выберите один правильный ответ</w:t>
      </w:r>
    </w:p>
    <w:p w14:paraId="662CCB30" w14:textId="77777777" w:rsidR="00F6125B" w:rsidRPr="00B65DB7" w:rsidRDefault="00F6125B" w:rsidP="00322EC4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Что такое осреднение Рейнольдса</w:t>
      </w:r>
      <w:r w:rsidRPr="00B65DB7">
        <w:rPr>
          <w:rFonts w:cs="Times New Roman"/>
          <w:szCs w:val="28"/>
        </w:rPr>
        <w:t>:</w:t>
      </w:r>
    </w:p>
    <w:p w14:paraId="5F7BF090" w14:textId="77777777" w:rsidR="00F6125B" w:rsidRPr="00B65DB7" w:rsidRDefault="00F6125B" w:rsidP="00322EC4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31672D">
        <w:t>усреднение уравнений Навье-Стокса по пространству</w:t>
      </w:r>
    </w:p>
    <w:p w14:paraId="30C8B561" w14:textId="77777777" w:rsidR="00F6125B" w:rsidRDefault="00F6125B" w:rsidP="00322EC4">
      <w:pPr>
        <w:ind w:firstLine="0"/>
      </w:pPr>
      <w:r w:rsidRPr="00B65DB7">
        <w:rPr>
          <w:rFonts w:eastAsiaTheme="minorEastAsia" w:cs="Times New Roman"/>
          <w:szCs w:val="28"/>
        </w:rPr>
        <w:t xml:space="preserve">Б) </w:t>
      </w:r>
      <w:r w:rsidRPr="0031672D">
        <w:t>усреднение уравнений Навье-Стокса по времени</w:t>
      </w:r>
      <w:r w:rsidRPr="00B65DB7">
        <w:rPr>
          <w:rFonts w:eastAsiaTheme="minorEastAsia" w:cs="Times New Roman"/>
          <w:szCs w:val="28"/>
        </w:rPr>
        <w:t xml:space="preserve"> В) </w:t>
      </w:r>
      <w:r w:rsidRPr="00ED0600">
        <w:t>объём, заполненный вихревыми линиями</w:t>
      </w:r>
    </w:p>
    <w:p w14:paraId="1EE327C0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>
        <w:t xml:space="preserve">В) </w:t>
      </w:r>
      <w:r w:rsidRPr="0031672D">
        <w:t>усреднение уравнений Навье-Стокса по скорости</w:t>
      </w:r>
    </w:p>
    <w:p w14:paraId="0B78BE9B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31672D">
        <w:t>усреднение уравнений Навье-Стокса по давлению</w:t>
      </w:r>
    </w:p>
    <w:p w14:paraId="3234E938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>
        <w:rPr>
          <w:rFonts w:eastAsiaTheme="minorEastAsia" w:cs="Times New Roman"/>
          <w:szCs w:val="28"/>
        </w:rPr>
        <w:t>Б</w:t>
      </w:r>
    </w:p>
    <w:p w14:paraId="32E3E9ED" w14:textId="5F9154BF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6C92081B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</w:p>
    <w:p w14:paraId="394DD9F0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Выберите один правильный ответ</w:t>
      </w:r>
    </w:p>
    <w:p w14:paraId="7AAE95D7" w14:textId="688A7B6F" w:rsidR="00F6125B" w:rsidRPr="00B65DB7" w:rsidRDefault="00F6125B" w:rsidP="00322EC4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Какова основная цель использования гипотез о турбулентных напряжениях</w:t>
      </w:r>
      <w:r>
        <w:t>:</w:t>
      </w:r>
    </w:p>
    <w:p w14:paraId="16B74827" w14:textId="77777777" w:rsidR="00F6125B" w:rsidRPr="00B65DB7" w:rsidRDefault="00F6125B" w:rsidP="00322EC4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31672D">
        <w:t>упростить уравнения Рейнольдса</w:t>
      </w:r>
    </w:p>
    <w:p w14:paraId="1057BB24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31672D">
        <w:t>замкнуть уравнения Рейнольдса, выразив турбулентные напряжения через известные величины</w:t>
      </w:r>
    </w:p>
    <w:p w14:paraId="10B305AF" w14:textId="77777777" w:rsidR="00F6125B" w:rsidRPr="00B65DB7" w:rsidRDefault="00F6125B" w:rsidP="00322EC4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31672D">
        <w:t>увеличить точность решения уравнений Рейнольдса</w:t>
      </w:r>
    </w:p>
    <w:p w14:paraId="3EEDC77E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31672D">
        <w:t>получить аналитическое решение уравнений Рейнольдса</w:t>
      </w:r>
    </w:p>
    <w:p w14:paraId="430AFA19" w14:textId="77777777" w:rsidR="00F6125B" w:rsidRPr="00DE19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>
        <w:rPr>
          <w:rFonts w:eastAsiaTheme="minorEastAsia" w:cs="Times New Roman"/>
          <w:szCs w:val="28"/>
        </w:rPr>
        <w:t>Б</w:t>
      </w:r>
    </w:p>
    <w:p w14:paraId="17297C4F" w14:textId="22AE3B10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 ОПК2, ПК-1</w:t>
      </w:r>
    </w:p>
    <w:p w14:paraId="13E91171" w14:textId="6F4ED6B8" w:rsidR="006C7C99" w:rsidRPr="00B65DB7" w:rsidRDefault="006C7C99" w:rsidP="00322EC4">
      <w:pPr>
        <w:ind w:firstLine="0"/>
        <w:rPr>
          <w:rFonts w:cs="Times New Roman"/>
          <w:szCs w:val="28"/>
        </w:rPr>
      </w:pPr>
    </w:p>
    <w:p w14:paraId="3E90334D" w14:textId="77777777" w:rsidR="006C7C99" w:rsidRPr="00B65DB7" w:rsidRDefault="006C7C99" w:rsidP="00322EC4">
      <w:pPr>
        <w:ind w:firstLine="0"/>
        <w:rPr>
          <w:rFonts w:cs="Times New Roman"/>
          <w:szCs w:val="28"/>
        </w:rPr>
      </w:pPr>
    </w:p>
    <w:p w14:paraId="2CB15910" w14:textId="258F5DF9" w:rsidR="00874B3E" w:rsidRPr="00B65DB7" w:rsidRDefault="00874B3E" w:rsidP="00322EC4">
      <w:pPr>
        <w:ind w:firstLine="0"/>
        <w:rPr>
          <w:rFonts w:cs="Times New Roman"/>
          <w:b/>
          <w:bCs/>
          <w:szCs w:val="28"/>
        </w:rPr>
      </w:pPr>
      <w:r w:rsidRPr="00B65DB7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19376C23" w14:textId="77777777" w:rsidR="00FE2F74" w:rsidRPr="00B65DB7" w:rsidRDefault="00FE2F74" w:rsidP="00322EC4">
      <w:pPr>
        <w:ind w:firstLine="0"/>
        <w:rPr>
          <w:rFonts w:cs="Times New Roman"/>
          <w:b/>
          <w:bCs/>
          <w:szCs w:val="28"/>
        </w:rPr>
      </w:pPr>
    </w:p>
    <w:p w14:paraId="25A07786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3407"/>
        <w:gridCol w:w="512"/>
        <w:gridCol w:w="5158"/>
      </w:tblGrid>
      <w:tr w:rsidR="00F6125B" w:rsidRPr="00B65DB7" w14:paraId="293E6906" w14:textId="77777777" w:rsidTr="00322EC4">
        <w:tc>
          <w:tcPr>
            <w:tcW w:w="557" w:type="dxa"/>
            <w:vAlign w:val="center"/>
          </w:tcPr>
          <w:p w14:paraId="1816155E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7" w:type="dxa"/>
            <w:vAlign w:val="center"/>
          </w:tcPr>
          <w:p w14:paraId="223E67C7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2" w:type="dxa"/>
            <w:vAlign w:val="center"/>
          </w:tcPr>
          <w:p w14:paraId="4F2012B6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58" w:type="dxa"/>
            <w:vAlign w:val="center"/>
          </w:tcPr>
          <w:p w14:paraId="1C7AACA8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F6125B" w:rsidRPr="00B65DB7" w14:paraId="7518B6BB" w14:textId="77777777" w:rsidTr="00322EC4">
        <w:tc>
          <w:tcPr>
            <w:tcW w:w="557" w:type="dxa"/>
            <w:vAlign w:val="center"/>
          </w:tcPr>
          <w:p w14:paraId="5A4FC34D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7" w:type="dxa"/>
          </w:tcPr>
          <w:p w14:paraId="41043CAF" w14:textId="77777777" w:rsidR="00F6125B" w:rsidRPr="00E4299C" w:rsidRDefault="00F6125B" w:rsidP="00E41FA5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0B6555">
              <w:t>Число Рейнольдса (Re)</w:t>
            </w:r>
          </w:p>
        </w:tc>
        <w:tc>
          <w:tcPr>
            <w:tcW w:w="512" w:type="dxa"/>
            <w:vAlign w:val="center"/>
          </w:tcPr>
          <w:p w14:paraId="5A98EC00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58" w:type="dxa"/>
          </w:tcPr>
          <w:p w14:paraId="37A2A174" w14:textId="77777777" w:rsidR="00F6125B" w:rsidRPr="00C443A3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31672D">
              <w:t>Отношение сил инерции к силам тяжести</w:t>
            </w:r>
          </w:p>
        </w:tc>
      </w:tr>
      <w:tr w:rsidR="00F6125B" w:rsidRPr="00B65DB7" w14:paraId="66B5B22E" w14:textId="77777777" w:rsidTr="00322EC4">
        <w:tc>
          <w:tcPr>
            <w:tcW w:w="557" w:type="dxa"/>
            <w:vAlign w:val="center"/>
          </w:tcPr>
          <w:p w14:paraId="50270ABC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7" w:type="dxa"/>
          </w:tcPr>
          <w:p w14:paraId="04D3B03B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0B6555">
              <w:t>Число Эйлера (Eu)</w:t>
            </w:r>
          </w:p>
        </w:tc>
        <w:tc>
          <w:tcPr>
            <w:tcW w:w="512" w:type="dxa"/>
            <w:vAlign w:val="center"/>
          </w:tcPr>
          <w:p w14:paraId="481C8A6B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58" w:type="dxa"/>
          </w:tcPr>
          <w:p w14:paraId="09F7138D" w14:textId="77777777" w:rsidR="00F6125B" w:rsidRPr="00E4299C" w:rsidRDefault="00F6125B" w:rsidP="00E41FA5">
            <w:pPr>
              <w:ind w:firstLine="0"/>
              <w:rPr>
                <w:rFonts w:cs="Times New Roman"/>
                <w:iCs/>
                <w:szCs w:val="28"/>
              </w:rPr>
            </w:pPr>
            <w:r w:rsidRPr="0031672D">
              <w:t>Отношение сил инерции к силам давления</w:t>
            </w:r>
          </w:p>
        </w:tc>
      </w:tr>
      <w:tr w:rsidR="00F6125B" w:rsidRPr="00B65DB7" w14:paraId="0563DC7A" w14:textId="77777777" w:rsidTr="00322EC4">
        <w:tc>
          <w:tcPr>
            <w:tcW w:w="557" w:type="dxa"/>
            <w:vAlign w:val="center"/>
          </w:tcPr>
          <w:p w14:paraId="6381841F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7" w:type="dxa"/>
          </w:tcPr>
          <w:p w14:paraId="7AB68B4D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0B6555">
              <w:t>Число Фруда (Fr)</w:t>
            </w:r>
          </w:p>
        </w:tc>
        <w:tc>
          <w:tcPr>
            <w:tcW w:w="512" w:type="dxa"/>
            <w:vAlign w:val="center"/>
          </w:tcPr>
          <w:p w14:paraId="480AF458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58" w:type="dxa"/>
          </w:tcPr>
          <w:p w14:paraId="674CB90C" w14:textId="77777777" w:rsidR="00F6125B" w:rsidRPr="00C443A3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31672D">
              <w:t>Отношение сил инерции к силам вязкости</w:t>
            </w:r>
          </w:p>
        </w:tc>
      </w:tr>
      <w:tr w:rsidR="00F6125B" w:rsidRPr="00B65DB7" w14:paraId="6E3BC8A0" w14:textId="77777777" w:rsidTr="00322EC4">
        <w:tc>
          <w:tcPr>
            <w:tcW w:w="557" w:type="dxa"/>
            <w:vAlign w:val="center"/>
          </w:tcPr>
          <w:p w14:paraId="630DE300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7" w:type="dxa"/>
          </w:tcPr>
          <w:p w14:paraId="26CA570F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0B6555">
              <w:t>Число Струхаля (St)</w:t>
            </w:r>
          </w:p>
        </w:tc>
        <w:tc>
          <w:tcPr>
            <w:tcW w:w="512" w:type="dxa"/>
            <w:vAlign w:val="center"/>
          </w:tcPr>
          <w:p w14:paraId="3B7AAF0B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58" w:type="dxa"/>
          </w:tcPr>
          <w:p w14:paraId="6C9A159B" w14:textId="77777777" w:rsidR="00F6125B" w:rsidRPr="00C443A3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31672D">
              <w:t>Отношение локальной скорости изменения течения к конвективной скорости</w:t>
            </w:r>
          </w:p>
        </w:tc>
      </w:tr>
    </w:tbl>
    <w:p w14:paraId="068CA2EE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6125B" w:rsidRPr="00B65DB7" w14:paraId="27AEE6E5" w14:textId="77777777" w:rsidTr="00322EC4">
        <w:tc>
          <w:tcPr>
            <w:tcW w:w="2406" w:type="dxa"/>
          </w:tcPr>
          <w:p w14:paraId="5C53413A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00FA33D4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19A2F2C2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1B47AC6F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F6125B" w:rsidRPr="00B65DB7" w14:paraId="6478ECC9" w14:textId="77777777" w:rsidTr="00322EC4">
        <w:tc>
          <w:tcPr>
            <w:tcW w:w="2406" w:type="dxa"/>
          </w:tcPr>
          <w:p w14:paraId="7BDCA2BC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5A5C100D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18E0ADCC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7E78343C" w14:textId="77777777" w:rsidR="00F6125B" w:rsidRPr="00C829C1" w:rsidRDefault="00F6125B" w:rsidP="00E41FA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0E20D921" w14:textId="0F65E7E5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1D366F01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</w:p>
    <w:p w14:paraId="4C4D2CB0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567"/>
        <w:gridCol w:w="5670"/>
      </w:tblGrid>
      <w:tr w:rsidR="00F6125B" w:rsidRPr="00B65DB7" w14:paraId="2E11D63C" w14:textId="77777777" w:rsidTr="00322EC4">
        <w:tc>
          <w:tcPr>
            <w:tcW w:w="562" w:type="dxa"/>
            <w:vAlign w:val="center"/>
          </w:tcPr>
          <w:p w14:paraId="47B84609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363A8E8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1537365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0" w:type="dxa"/>
            <w:vAlign w:val="center"/>
          </w:tcPr>
          <w:p w14:paraId="197EBC7D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F6125B" w:rsidRPr="00B65DB7" w14:paraId="48A8E5F0" w14:textId="77777777" w:rsidTr="00322EC4">
        <w:tc>
          <w:tcPr>
            <w:tcW w:w="562" w:type="dxa"/>
            <w:vAlign w:val="center"/>
          </w:tcPr>
          <w:p w14:paraId="7D5498EE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2835" w:type="dxa"/>
          </w:tcPr>
          <w:p w14:paraId="317BDA33" w14:textId="77777777" w:rsidR="00F6125B" w:rsidRPr="00B65DB7" w:rsidRDefault="00F6125B" w:rsidP="00E41FA5">
            <w:pPr>
              <w:ind w:firstLine="0"/>
              <w:rPr>
                <w:rFonts w:cs="Times New Roman"/>
                <w:iCs/>
                <w:szCs w:val="28"/>
              </w:rPr>
            </w:pPr>
            <w:r w:rsidRPr="00E724F5">
              <w:t>Гипотеза Буссинеска</w:t>
            </w:r>
          </w:p>
        </w:tc>
        <w:tc>
          <w:tcPr>
            <w:tcW w:w="567" w:type="dxa"/>
            <w:vAlign w:val="center"/>
          </w:tcPr>
          <w:p w14:paraId="776E9431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670" w:type="dxa"/>
          </w:tcPr>
          <w:p w14:paraId="68380872" w14:textId="77777777" w:rsidR="00F6125B" w:rsidRPr="00A43D86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31672D">
              <w:t>Использует алгебраические соотношения для определения турбулентной вязкости</w:t>
            </w:r>
          </w:p>
        </w:tc>
      </w:tr>
      <w:tr w:rsidR="00F6125B" w:rsidRPr="00B65DB7" w14:paraId="5D3831D7" w14:textId="77777777" w:rsidTr="00322EC4">
        <w:tc>
          <w:tcPr>
            <w:tcW w:w="562" w:type="dxa"/>
            <w:vAlign w:val="center"/>
          </w:tcPr>
          <w:p w14:paraId="128A10F1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2835" w:type="dxa"/>
          </w:tcPr>
          <w:p w14:paraId="55B89E7A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E724F5">
              <w:t>Модель длины перемешивания Прандтля</w:t>
            </w:r>
          </w:p>
        </w:tc>
        <w:tc>
          <w:tcPr>
            <w:tcW w:w="567" w:type="dxa"/>
            <w:vAlign w:val="center"/>
          </w:tcPr>
          <w:p w14:paraId="26A49F9D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670" w:type="dxa"/>
          </w:tcPr>
          <w:p w14:paraId="148C1617" w14:textId="77777777" w:rsidR="00F6125B" w:rsidRPr="006757DD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31672D">
              <w:t>Использует два уравнения переноса для турбулентной кинетической энергии и скорости диссипации турбулентной энергии</w:t>
            </w:r>
          </w:p>
        </w:tc>
      </w:tr>
      <w:tr w:rsidR="00F6125B" w:rsidRPr="00B65DB7" w14:paraId="37214CA6" w14:textId="77777777" w:rsidTr="00322EC4">
        <w:tc>
          <w:tcPr>
            <w:tcW w:w="562" w:type="dxa"/>
            <w:vAlign w:val="center"/>
          </w:tcPr>
          <w:p w14:paraId="4FDCFBDE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2835" w:type="dxa"/>
          </w:tcPr>
          <w:p w14:paraId="6BB749AA" w14:textId="77777777" w:rsidR="00F6125B" w:rsidRPr="00B65DB7" w:rsidRDefault="00F6125B" w:rsidP="00E41FA5">
            <w:pPr>
              <w:ind w:firstLine="0"/>
              <w:rPr>
                <w:rFonts w:cs="Times New Roman"/>
                <w:iCs/>
                <w:szCs w:val="28"/>
              </w:rPr>
            </w:pPr>
            <w:r w:rsidRPr="00E724F5">
              <w:t>k-ε модель</w:t>
            </w:r>
          </w:p>
        </w:tc>
        <w:tc>
          <w:tcPr>
            <w:tcW w:w="567" w:type="dxa"/>
            <w:vAlign w:val="center"/>
          </w:tcPr>
          <w:p w14:paraId="7191ECAD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670" w:type="dxa"/>
          </w:tcPr>
          <w:p w14:paraId="063194AC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31672D">
              <w:t>Вводит понятие турбулентной вязкости и выражает турбулентные напряжения через градиенты осредненной скорости</w:t>
            </w:r>
          </w:p>
        </w:tc>
      </w:tr>
      <w:tr w:rsidR="00F6125B" w:rsidRPr="00B65DB7" w14:paraId="52223369" w14:textId="77777777" w:rsidTr="00322EC4">
        <w:tc>
          <w:tcPr>
            <w:tcW w:w="562" w:type="dxa"/>
            <w:vAlign w:val="center"/>
          </w:tcPr>
          <w:p w14:paraId="13863EB2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2835" w:type="dxa"/>
          </w:tcPr>
          <w:p w14:paraId="201FE398" w14:textId="77777777" w:rsidR="00F6125B" w:rsidRPr="00B65DB7" w:rsidRDefault="00F6125B" w:rsidP="00E41FA5">
            <w:pPr>
              <w:ind w:firstLine="0"/>
              <w:rPr>
                <w:rFonts w:cs="Times New Roman"/>
                <w:i/>
                <w:szCs w:val="28"/>
              </w:rPr>
            </w:pPr>
            <w:r w:rsidRPr="00E724F5">
              <w:t>Алгебраические модели турбулентности</w:t>
            </w:r>
          </w:p>
        </w:tc>
        <w:tc>
          <w:tcPr>
            <w:tcW w:w="567" w:type="dxa"/>
            <w:vAlign w:val="center"/>
          </w:tcPr>
          <w:p w14:paraId="026B0927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670" w:type="dxa"/>
          </w:tcPr>
          <w:p w14:paraId="5F4AC2DB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31672D">
              <w:t>Вводит понятие длины перемешивания и выражает турбулентные напряжения через квадрат градиента осредненной скорости</w:t>
            </w:r>
          </w:p>
        </w:tc>
      </w:tr>
    </w:tbl>
    <w:p w14:paraId="051B2A8D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6125B" w:rsidRPr="00B65DB7" w14:paraId="3CE0FC26" w14:textId="77777777" w:rsidTr="00322EC4">
        <w:tc>
          <w:tcPr>
            <w:tcW w:w="2406" w:type="dxa"/>
            <w:tcBorders>
              <w:bottom w:val="nil"/>
            </w:tcBorders>
          </w:tcPr>
          <w:p w14:paraId="7E3C09CF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605138F1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27026160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215E61F7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F6125B" w:rsidRPr="00B65DB7" w14:paraId="5852AA27" w14:textId="77777777" w:rsidTr="00322EC4"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14:paraId="1E361938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  <w:tcBorders>
              <w:left w:val="nil"/>
            </w:tcBorders>
          </w:tcPr>
          <w:p w14:paraId="1C7243E6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6A39E20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2DF62E15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765681CA" w14:textId="202CB2A2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6FBE2A9A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</w:p>
    <w:p w14:paraId="6D753879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52"/>
        <w:gridCol w:w="567"/>
        <w:gridCol w:w="2402"/>
        <w:gridCol w:w="3551"/>
      </w:tblGrid>
      <w:tr w:rsidR="00F6125B" w:rsidRPr="00B65DB7" w14:paraId="1DD246CF" w14:textId="77777777" w:rsidTr="00322EC4">
        <w:trPr>
          <w:gridAfter w:val="1"/>
          <w:wAfter w:w="3551" w:type="dxa"/>
        </w:trPr>
        <w:tc>
          <w:tcPr>
            <w:tcW w:w="562" w:type="dxa"/>
          </w:tcPr>
          <w:p w14:paraId="450474C4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52" w:type="dxa"/>
          </w:tcPr>
          <w:p w14:paraId="570051F4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4254D3CF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402" w:type="dxa"/>
          </w:tcPr>
          <w:p w14:paraId="4B4E81B1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F6125B" w:rsidRPr="00B65DB7" w14:paraId="0BE4B644" w14:textId="77777777" w:rsidTr="00322EC4">
        <w:tc>
          <w:tcPr>
            <w:tcW w:w="562" w:type="dxa"/>
          </w:tcPr>
          <w:p w14:paraId="26F32F12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1)</w:t>
            </w:r>
          </w:p>
        </w:tc>
        <w:tc>
          <w:tcPr>
            <w:tcW w:w="2552" w:type="dxa"/>
          </w:tcPr>
          <w:p w14:paraId="5A617E09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77476D">
              <w:t>Пограничный слой</w:t>
            </w:r>
          </w:p>
        </w:tc>
        <w:tc>
          <w:tcPr>
            <w:tcW w:w="567" w:type="dxa"/>
          </w:tcPr>
          <w:p w14:paraId="692CF775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953" w:type="dxa"/>
            <w:gridSpan w:val="2"/>
          </w:tcPr>
          <w:p w14:paraId="7D1E3BAF" w14:textId="77777777" w:rsidR="00F6125B" w:rsidRPr="00C443A3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31672D">
              <w:t>Расстояние, на которое необходимо сместить твердую поверхность, чтобы внешний поток испытывал такое же влияние, как и из-за наличия пограничного слоя</w:t>
            </w:r>
          </w:p>
        </w:tc>
      </w:tr>
      <w:tr w:rsidR="00F6125B" w:rsidRPr="00B65DB7" w14:paraId="78C83BC3" w14:textId="77777777" w:rsidTr="00322EC4">
        <w:tc>
          <w:tcPr>
            <w:tcW w:w="562" w:type="dxa"/>
          </w:tcPr>
          <w:p w14:paraId="603114C2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2552" w:type="dxa"/>
          </w:tcPr>
          <w:p w14:paraId="55F6504F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77476D">
              <w:t>Толщина пограничного слоя</w:t>
            </w:r>
          </w:p>
        </w:tc>
        <w:tc>
          <w:tcPr>
            <w:tcW w:w="567" w:type="dxa"/>
          </w:tcPr>
          <w:p w14:paraId="6573CDE0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953" w:type="dxa"/>
            <w:gridSpan w:val="2"/>
          </w:tcPr>
          <w:p w14:paraId="26ADE8C9" w14:textId="77777777" w:rsidR="00F6125B" w:rsidRPr="00C443A3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31672D">
              <w:t>Тонкий слой жидкости вблизи твердой поверхности, где вязкость играет существенную роль</w:t>
            </w:r>
          </w:p>
        </w:tc>
      </w:tr>
      <w:tr w:rsidR="00F6125B" w:rsidRPr="00B65DB7" w14:paraId="7B586B71" w14:textId="77777777" w:rsidTr="00322EC4">
        <w:tc>
          <w:tcPr>
            <w:tcW w:w="562" w:type="dxa"/>
          </w:tcPr>
          <w:p w14:paraId="34A99264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2552" w:type="dxa"/>
          </w:tcPr>
          <w:p w14:paraId="6861C531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77476D">
              <w:t>Толщина вытеснения</w:t>
            </w:r>
          </w:p>
        </w:tc>
        <w:tc>
          <w:tcPr>
            <w:tcW w:w="567" w:type="dxa"/>
          </w:tcPr>
          <w:p w14:paraId="09D6D1DB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953" w:type="dxa"/>
            <w:gridSpan w:val="2"/>
          </w:tcPr>
          <w:p w14:paraId="113D6500" w14:textId="77777777" w:rsidR="00F6125B" w:rsidRPr="00C443A3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31672D">
              <w:t>Характеризует потерю импульса в пограничном слое из-за действия вязкости</w:t>
            </w:r>
          </w:p>
        </w:tc>
      </w:tr>
      <w:tr w:rsidR="00F6125B" w:rsidRPr="00B65DB7" w14:paraId="0D593075" w14:textId="77777777" w:rsidTr="00322EC4">
        <w:tc>
          <w:tcPr>
            <w:tcW w:w="562" w:type="dxa"/>
          </w:tcPr>
          <w:p w14:paraId="0A1EC1F8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2552" w:type="dxa"/>
          </w:tcPr>
          <w:p w14:paraId="5903FA91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77476D">
              <w:t>Толщина потери импульса</w:t>
            </w:r>
          </w:p>
        </w:tc>
        <w:tc>
          <w:tcPr>
            <w:tcW w:w="567" w:type="dxa"/>
          </w:tcPr>
          <w:p w14:paraId="08B084B7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953" w:type="dxa"/>
            <w:gridSpan w:val="2"/>
          </w:tcPr>
          <w:p w14:paraId="76E01381" w14:textId="77777777" w:rsidR="00F6125B" w:rsidRPr="00B65DB7" w:rsidRDefault="00F6125B" w:rsidP="00E41FA5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31672D">
              <w:t>Расстояние от стенки, на котором скорость достигает некоторого значения, близкого к скорости внешнего потока (например, 99%)</w:t>
            </w:r>
          </w:p>
        </w:tc>
      </w:tr>
    </w:tbl>
    <w:p w14:paraId="31A49DE5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6125B" w:rsidRPr="00B65DB7" w14:paraId="359C5DF7" w14:textId="77777777" w:rsidTr="00322EC4">
        <w:tc>
          <w:tcPr>
            <w:tcW w:w="2406" w:type="dxa"/>
          </w:tcPr>
          <w:p w14:paraId="134A262C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1EA72081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0C96C963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0FB88A3F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F6125B" w:rsidRPr="00B65DB7" w14:paraId="48BFB8A2" w14:textId="77777777" w:rsidTr="00322EC4">
        <w:tc>
          <w:tcPr>
            <w:tcW w:w="2406" w:type="dxa"/>
          </w:tcPr>
          <w:p w14:paraId="4ACDA6B8" w14:textId="77777777" w:rsidR="00F6125B" w:rsidRPr="00B27871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4E81C074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2C0F349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1F422CDC" w14:textId="77777777" w:rsidR="00F6125B" w:rsidRPr="00B27871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7E1AE7FA" w14:textId="07EBFC3F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69426CCF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</w:p>
    <w:p w14:paraId="34553F4E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F6125B" w:rsidRPr="00B65DB7" w14:paraId="1C23D3FB" w14:textId="77777777" w:rsidTr="00322EC4">
        <w:tc>
          <w:tcPr>
            <w:tcW w:w="560" w:type="dxa"/>
          </w:tcPr>
          <w:p w14:paraId="456A61B6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1D335CCF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567C34EF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76079674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F6125B" w:rsidRPr="00B65DB7" w14:paraId="7A7EB584" w14:textId="77777777" w:rsidTr="00322EC4">
        <w:tc>
          <w:tcPr>
            <w:tcW w:w="560" w:type="dxa"/>
          </w:tcPr>
          <w:p w14:paraId="25881722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70EC29BF" w14:textId="77777777" w:rsidR="00F6125B" w:rsidRPr="00B65DB7" w:rsidRDefault="00F6125B" w:rsidP="00E41FA5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A63CAE">
              <w:t>Функция тока</w:t>
            </w:r>
          </w:p>
        </w:tc>
        <w:tc>
          <w:tcPr>
            <w:tcW w:w="566" w:type="dxa"/>
          </w:tcPr>
          <w:p w14:paraId="2F0A7FA5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40CFAF23" w14:textId="77777777" w:rsidR="00F6125B" w:rsidRPr="00B65DB7" w:rsidRDefault="00F6125B" w:rsidP="00E41FA5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Сумма потенциала скорости и функции тока, представленная в виде функции комплексного переменного</w:t>
            </w:r>
          </w:p>
        </w:tc>
      </w:tr>
      <w:tr w:rsidR="00F6125B" w:rsidRPr="00B65DB7" w14:paraId="138E224E" w14:textId="77777777" w:rsidTr="00322EC4">
        <w:tc>
          <w:tcPr>
            <w:tcW w:w="560" w:type="dxa"/>
          </w:tcPr>
          <w:p w14:paraId="6A06870E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177818E7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A63CAE">
              <w:t>Гидродинамическая сетка</w:t>
            </w:r>
          </w:p>
        </w:tc>
        <w:tc>
          <w:tcPr>
            <w:tcW w:w="566" w:type="dxa"/>
          </w:tcPr>
          <w:p w14:paraId="75601036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015ACD99" w14:textId="77777777" w:rsidR="00F6125B" w:rsidRPr="006757DD" w:rsidRDefault="00F6125B" w:rsidP="00E41FA5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Плоский потенциальный поток, характеризующийся расхождением жидкости из одной точки</w:t>
            </w:r>
          </w:p>
        </w:tc>
      </w:tr>
      <w:tr w:rsidR="00F6125B" w:rsidRPr="00B65DB7" w14:paraId="659524AB" w14:textId="77777777" w:rsidTr="00322EC4">
        <w:tc>
          <w:tcPr>
            <w:tcW w:w="560" w:type="dxa"/>
          </w:tcPr>
          <w:p w14:paraId="4EC6B4E5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3816A120" w14:textId="77777777" w:rsidR="00F6125B" w:rsidRPr="00B65DB7" w:rsidRDefault="00F6125B" w:rsidP="00E41FA5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A63CAE">
              <w:t>Комплексный потенциал</w:t>
            </w:r>
          </w:p>
        </w:tc>
        <w:tc>
          <w:tcPr>
            <w:tcW w:w="566" w:type="dxa"/>
          </w:tcPr>
          <w:p w14:paraId="57302862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6D8A16AF" w14:textId="77777777" w:rsidR="00F6125B" w:rsidRPr="00B65DB7" w:rsidRDefault="00F6125B" w:rsidP="00E41FA5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Совокупность линий тока и линий равного потенциала</w:t>
            </w:r>
          </w:p>
        </w:tc>
      </w:tr>
      <w:tr w:rsidR="00F6125B" w:rsidRPr="00B65DB7" w14:paraId="4FDC1718" w14:textId="77777777" w:rsidTr="00322EC4">
        <w:tc>
          <w:tcPr>
            <w:tcW w:w="560" w:type="dxa"/>
          </w:tcPr>
          <w:p w14:paraId="25AC9FF2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6A80C900" w14:textId="77777777" w:rsidR="00F6125B" w:rsidRPr="00B65DB7" w:rsidRDefault="00F6125B" w:rsidP="00E41FA5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A63CAE">
              <w:t>Источник</w:t>
            </w:r>
          </w:p>
        </w:tc>
        <w:tc>
          <w:tcPr>
            <w:tcW w:w="566" w:type="dxa"/>
          </w:tcPr>
          <w:p w14:paraId="69ABE6C7" w14:textId="77777777" w:rsidR="00F6125B" w:rsidRPr="00B65DB7" w:rsidRDefault="00F6125B" w:rsidP="00E41FA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02C16213" w14:textId="77777777" w:rsidR="00F6125B" w:rsidRPr="00C443A3" w:rsidRDefault="00F6125B" w:rsidP="00E41FA5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Скалярная функция, линии уровня которой совпадают с линиями тока</w:t>
            </w:r>
          </w:p>
        </w:tc>
      </w:tr>
    </w:tbl>
    <w:p w14:paraId="496EC34B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6125B" w:rsidRPr="00B65DB7" w14:paraId="72457E4E" w14:textId="77777777" w:rsidTr="00322EC4">
        <w:tc>
          <w:tcPr>
            <w:tcW w:w="2406" w:type="dxa"/>
          </w:tcPr>
          <w:p w14:paraId="39470158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740B526D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166080C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724F964A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F6125B" w:rsidRPr="00B65DB7" w14:paraId="2AFB4047" w14:textId="77777777" w:rsidTr="00322EC4">
        <w:tc>
          <w:tcPr>
            <w:tcW w:w="2406" w:type="dxa"/>
          </w:tcPr>
          <w:p w14:paraId="6F0B660D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2356FA55" w14:textId="77777777" w:rsidR="00F6125B" w:rsidRPr="00591C21" w:rsidRDefault="00F6125B" w:rsidP="00E41FA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5ACE6139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3A74B973" w14:textId="77777777" w:rsidR="00F6125B" w:rsidRPr="00B65DB7" w:rsidRDefault="00F6125B" w:rsidP="00E41FA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03DDB2EC" w14:textId="33735332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0594FFC8" w14:textId="77777777" w:rsidR="00AD7916" w:rsidRPr="00B65DB7" w:rsidRDefault="00AD7916" w:rsidP="00322EC4">
      <w:pPr>
        <w:ind w:firstLine="0"/>
        <w:rPr>
          <w:rFonts w:cs="Times New Roman"/>
          <w:szCs w:val="28"/>
        </w:rPr>
      </w:pPr>
    </w:p>
    <w:p w14:paraId="15F86660" w14:textId="77777777" w:rsidR="00DB7C34" w:rsidRPr="00B65DB7" w:rsidRDefault="00DB7C34" w:rsidP="00322EC4">
      <w:pPr>
        <w:ind w:firstLine="0"/>
        <w:rPr>
          <w:rFonts w:cs="Times New Roman"/>
          <w:szCs w:val="28"/>
        </w:rPr>
      </w:pPr>
    </w:p>
    <w:p w14:paraId="2AB27E1A" w14:textId="096BE8E2" w:rsidR="00874B3E" w:rsidRDefault="00874B3E" w:rsidP="00322EC4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C672E2D" w14:textId="77777777" w:rsidR="004B4613" w:rsidRDefault="004B4613" w:rsidP="004B4613"/>
    <w:p w14:paraId="4DE29CC6" w14:textId="09A526E8" w:rsidR="004B4613" w:rsidRDefault="004B4613" w:rsidP="004B4613">
      <w:pPr>
        <w:ind w:firstLine="0"/>
        <w:rPr>
          <w:rFonts w:cs="Times New Roman"/>
          <w:i/>
          <w:iCs/>
          <w:szCs w:val="28"/>
        </w:rPr>
      </w:pPr>
      <w:r w:rsidRPr="003773D7">
        <w:rPr>
          <w:rFonts w:cs="Times New Roman"/>
          <w:i/>
          <w:iCs/>
          <w:szCs w:val="28"/>
        </w:rPr>
        <w:t>Запишите правильную последовательность действий при решении задачи в буквенном обозначении слева направо.</w:t>
      </w:r>
    </w:p>
    <w:p w14:paraId="3EFC7A4F" w14:textId="77777777" w:rsidR="004B4613" w:rsidRPr="004B4613" w:rsidRDefault="004B4613" w:rsidP="004B4613"/>
    <w:p w14:paraId="47F7DD18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Pr="00CC3686">
        <w:t xml:space="preserve">Установите правильную последовательность этапов </w:t>
      </w:r>
      <w:r w:rsidRPr="0031672D">
        <w:t>развития отрыва пограничного слоя при наличии неблагоприятного градиента давления</w:t>
      </w:r>
      <w:r w:rsidRPr="00B65DB7">
        <w:rPr>
          <w:rFonts w:cs="Times New Roman"/>
          <w:szCs w:val="28"/>
        </w:rPr>
        <w:t>:</w:t>
      </w:r>
    </w:p>
    <w:p w14:paraId="0AE9CD9E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31672D">
        <w:t>возникновение обратного течения вблизи стенки</w:t>
      </w:r>
    </w:p>
    <w:p w14:paraId="4681EF74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lastRenderedPageBreak/>
        <w:t xml:space="preserve">Б) </w:t>
      </w:r>
      <w:r w:rsidRPr="0031672D">
        <w:t>увеличение толщины пограничного слоя</w:t>
      </w:r>
    </w:p>
    <w:p w14:paraId="01CC12CE" w14:textId="77777777" w:rsidR="00F6125B" w:rsidRPr="0089181F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31672D">
        <w:t>уменьшение касательного напряжения на стенке</w:t>
      </w:r>
    </w:p>
    <w:p w14:paraId="0CFA1E43" w14:textId="77777777" w:rsidR="00F6125B" w:rsidRDefault="00F6125B" w:rsidP="00322EC4">
      <w:pPr>
        <w:ind w:firstLine="0"/>
      </w:pPr>
      <w:r w:rsidRPr="00B65DB7">
        <w:rPr>
          <w:rFonts w:eastAsiaTheme="minorEastAsia" w:cs="Times New Roman"/>
          <w:szCs w:val="28"/>
        </w:rPr>
        <w:t xml:space="preserve">Г) </w:t>
      </w:r>
      <w:r w:rsidRPr="0031672D">
        <w:t>отделение пограничного слоя от поверхности</w:t>
      </w:r>
    </w:p>
    <w:p w14:paraId="0FF2AFD7" w14:textId="77777777" w:rsidR="00F6125B" w:rsidRPr="008C74F4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Б, </w:t>
      </w:r>
      <w:r>
        <w:rPr>
          <w:rFonts w:cs="Times New Roman"/>
          <w:szCs w:val="28"/>
        </w:rPr>
        <w:t>В, А, Г</w:t>
      </w:r>
    </w:p>
    <w:p w14:paraId="6C508ADE" w14:textId="6C79BBDD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68EC5697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</w:p>
    <w:p w14:paraId="4DC2C715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</w:t>
      </w:r>
      <w:r>
        <w:rPr>
          <w:rFonts w:cs="Times New Roman"/>
          <w:szCs w:val="28"/>
        </w:rPr>
        <w:t xml:space="preserve"> </w:t>
      </w:r>
      <w:r w:rsidRPr="00CC3686">
        <w:t xml:space="preserve">Установите правильную последовательность </w:t>
      </w:r>
      <w:r w:rsidRPr="0031672D">
        <w:t>сло</w:t>
      </w:r>
      <w:r>
        <w:t>ев</w:t>
      </w:r>
      <w:r w:rsidRPr="0031672D">
        <w:t xml:space="preserve"> турбулентного пограничного слоя в порядке удаления от поверхности стенки</w:t>
      </w:r>
      <w:r w:rsidRPr="00B65DB7">
        <w:rPr>
          <w:rFonts w:cs="Times New Roman"/>
          <w:szCs w:val="28"/>
        </w:rPr>
        <w:t>:</w:t>
      </w:r>
    </w:p>
    <w:p w14:paraId="445C3D81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31672D">
        <w:t>логарифмическая область</w:t>
      </w:r>
    </w:p>
    <w:p w14:paraId="21B065A4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31672D">
        <w:t>вязкий подслой (ламинарный подслой)</w:t>
      </w:r>
    </w:p>
    <w:p w14:paraId="07380E03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31672D">
        <w:t>переходная область (буферный слой)</w:t>
      </w:r>
    </w:p>
    <w:p w14:paraId="0C7E3CDE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31672D">
        <w:t>внешняя часть пограничного слоя</w:t>
      </w:r>
    </w:p>
    <w:p w14:paraId="61F1D7D4" w14:textId="304FAF3E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 Б, В, А, Г</w:t>
      </w:r>
    </w:p>
    <w:p w14:paraId="15F1CF49" w14:textId="627BABA4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78A9F33D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</w:p>
    <w:p w14:paraId="2AE5758E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Pr="00CC3686">
        <w:t xml:space="preserve">Установите правильную последовательность </w:t>
      </w:r>
      <w:r w:rsidRPr="0031672D">
        <w:t>этап</w:t>
      </w:r>
      <w:r>
        <w:t>ов</w:t>
      </w:r>
      <w:r w:rsidRPr="0031672D">
        <w:t xml:space="preserve"> применения интегрального соотношения Кармана для решения задачи о пограничном слое</w:t>
      </w:r>
      <w:r w:rsidRPr="00B65DB7">
        <w:rPr>
          <w:rFonts w:cs="Times New Roman"/>
          <w:szCs w:val="28"/>
        </w:rPr>
        <w:t>:</w:t>
      </w:r>
    </w:p>
    <w:p w14:paraId="3FDB8EF2" w14:textId="77777777" w:rsidR="00F6125B" w:rsidRPr="00B65DB7" w:rsidRDefault="00F6125B" w:rsidP="00322EC4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31672D">
        <w:t>выбор профиля скорости в пограничном слое</w:t>
      </w:r>
    </w:p>
    <w:p w14:paraId="6507A2E4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31672D">
        <w:t>подстановка профиля скорости в интегральное соотношение Кармана</w:t>
      </w:r>
    </w:p>
    <w:p w14:paraId="710101E1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31672D">
        <w:t>решение полученного дифференциального уравнения относительно толщины пограничного слоя</w:t>
      </w:r>
    </w:p>
    <w:p w14:paraId="4EB21B02" w14:textId="77777777" w:rsidR="00F6125B" w:rsidRPr="00B65DB7" w:rsidRDefault="00F6125B" w:rsidP="00322EC4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31672D">
        <w:t>определение касательного напряжения на стенке</w:t>
      </w:r>
    </w:p>
    <w:p w14:paraId="21C308C0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 А</w:t>
      </w:r>
      <w:r>
        <w:rPr>
          <w:rFonts w:cs="Times New Roman"/>
          <w:szCs w:val="28"/>
        </w:rPr>
        <w:t xml:space="preserve">, </w:t>
      </w:r>
      <w:r w:rsidRPr="00B65DB7">
        <w:rPr>
          <w:rFonts w:cs="Times New Roman"/>
          <w:szCs w:val="28"/>
        </w:rPr>
        <w:t>Б,</w:t>
      </w:r>
      <w:r w:rsidRPr="008C74F4">
        <w:rPr>
          <w:rFonts w:cs="Times New Roman"/>
          <w:szCs w:val="28"/>
        </w:rPr>
        <w:t xml:space="preserve"> </w:t>
      </w:r>
      <w:r w:rsidRPr="00B65DB7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Г</w:t>
      </w:r>
    </w:p>
    <w:p w14:paraId="52336C3D" w14:textId="3EB9AE53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19CC4CBC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</w:p>
    <w:p w14:paraId="4DA88357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4. </w:t>
      </w:r>
      <w:r w:rsidRPr="00D27C7C">
        <w:t xml:space="preserve">Установите правильную последовательность </w:t>
      </w:r>
      <w:r w:rsidRPr="0031672D">
        <w:t>этап</w:t>
      </w:r>
      <w:r>
        <w:t>ов</w:t>
      </w:r>
      <w:r w:rsidRPr="0031672D">
        <w:t xml:space="preserve"> решения задачи турбулентного течения с использованием k-ε модели</w:t>
      </w:r>
      <w:r w:rsidRPr="00B65DB7">
        <w:rPr>
          <w:rFonts w:cs="Times New Roman"/>
          <w:szCs w:val="28"/>
        </w:rPr>
        <w:t>:</w:t>
      </w:r>
    </w:p>
    <w:p w14:paraId="54C37F8A" w14:textId="77777777" w:rsidR="00F6125B" w:rsidRPr="00B65DB7" w:rsidRDefault="00F6125B" w:rsidP="00322EC4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31672D">
        <w:t>решение уравнений Рейнольдса с учетом турбулентной вязкости</w:t>
      </w:r>
    </w:p>
    <w:p w14:paraId="6B00B04A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31672D">
        <w:t>решение уравнений переноса для турбулентной кинетической энергии (k) и скорости диссипации (ε)</w:t>
      </w:r>
    </w:p>
    <w:p w14:paraId="1477FAF3" w14:textId="77777777" w:rsidR="00F6125B" w:rsidRPr="00B65DB7" w:rsidRDefault="00F6125B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31672D">
        <w:t>определение турбулентной вязкости на основе значений k и ε</w:t>
      </w:r>
    </w:p>
    <w:p w14:paraId="59E2FDB0" w14:textId="77777777" w:rsidR="00F6125B" w:rsidRPr="00B65DB7" w:rsidRDefault="00F6125B" w:rsidP="00322EC4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31672D">
        <w:t>постановка граничных условий для k и ε</w:t>
      </w:r>
    </w:p>
    <w:p w14:paraId="742B38BA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Pr="004E07A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Г, Б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А</w:t>
      </w:r>
    </w:p>
    <w:p w14:paraId="392C3813" w14:textId="590E00C0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04054A14" w14:textId="77777777" w:rsidR="00640F75" w:rsidRDefault="00640F75" w:rsidP="00322EC4">
      <w:pPr>
        <w:ind w:firstLine="0"/>
        <w:rPr>
          <w:rFonts w:cs="Times New Roman"/>
          <w:szCs w:val="28"/>
        </w:rPr>
      </w:pPr>
    </w:p>
    <w:p w14:paraId="45CC1E33" w14:textId="77777777" w:rsidR="004B4613" w:rsidRPr="00B65DB7" w:rsidRDefault="004B4613" w:rsidP="00322EC4">
      <w:pPr>
        <w:ind w:firstLine="0"/>
        <w:rPr>
          <w:rFonts w:cs="Times New Roman"/>
          <w:szCs w:val="28"/>
        </w:rPr>
      </w:pPr>
    </w:p>
    <w:p w14:paraId="36990DE8" w14:textId="77777777" w:rsidR="00874B3E" w:rsidRDefault="00874B3E" w:rsidP="00322EC4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</w:t>
      </w:r>
    </w:p>
    <w:p w14:paraId="76393C0C" w14:textId="77777777" w:rsidR="004B4613" w:rsidRPr="004B4613" w:rsidRDefault="004B4613" w:rsidP="004B4613"/>
    <w:p w14:paraId="28B74DD5" w14:textId="6ED68E1B" w:rsidR="00874B3E" w:rsidRDefault="00874B3E" w:rsidP="00322EC4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на дополнение</w:t>
      </w:r>
    </w:p>
    <w:p w14:paraId="355F5D40" w14:textId="77777777" w:rsidR="004B4613" w:rsidRPr="004B4613" w:rsidRDefault="004B4613" w:rsidP="004B4613"/>
    <w:p w14:paraId="55A250D4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bookmarkStart w:id="0" w:name="_Hlk189828122"/>
      <w:r w:rsidRPr="00B65DB7">
        <w:rPr>
          <w:rFonts w:cs="Times New Roman"/>
          <w:szCs w:val="28"/>
        </w:rPr>
        <w:t>1. Напишите пропущенное слово (словосочетание).</w:t>
      </w:r>
    </w:p>
    <w:p w14:paraId="4F03A6C3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31672D">
        <w:t>Согласно обобщенной гипотезе Ньютона, напряжения в жидкости пропорциональны ______________</w:t>
      </w:r>
      <w:r w:rsidRPr="00B65DB7">
        <w:rPr>
          <w:rFonts w:cs="Times New Roman"/>
          <w:szCs w:val="28"/>
        </w:rPr>
        <w:t>.</w:t>
      </w:r>
    </w:p>
    <w:p w14:paraId="5A216732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скорости деформации</w:t>
      </w:r>
      <w:r w:rsidRPr="00B65DB7">
        <w:rPr>
          <w:rFonts w:cs="Times New Roman"/>
          <w:szCs w:val="28"/>
        </w:rPr>
        <w:t>.</w:t>
      </w:r>
    </w:p>
    <w:p w14:paraId="4E80D9A2" w14:textId="6958AFD6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 ОПК2, ПК-1</w:t>
      </w:r>
    </w:p>
    <w:bookmarkEnd w:id="0"/>
    <w:p w14:paraId="4029E7FB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</w:p>
    <w:p w14:paraId="22B550A4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Напишите пропущенное слово (словосочетание).</w:t>
      </w:r>
    </w:p>
    <w:p w14:paraId="20E36FDB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31672D">
        <w:t>Жидкость, в которой касательные напряжения линейно зависят от скорости сдвига, называется ______________</w:t>
      </w:r>
      <w:r>
        <w:t>.</w:t>
      </w:r>
    </w:p>
    <w:p w14:paraId="5046FAF3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ньютоновской</w:t>
      </w:r>
      <w:r w:rsidRPr="00B65DB7">
        <w:rPr>
          <w:rFonts w:cs="Times New Roman"/>
          <w:szCs w:val="28"/>
        </w:rPr>
        <w:t>.</w:t>
      </w:r>
    </w:p>
    <w:p w14:paraId="4E1626AD" w14:textId="1F999669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42D691FD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</w:p>
    <w:p w14:paraId="3CAB7A44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3. Напишите пропущенное слово (словосочетание).</w:t>
      </w:r>
    </w:p>
    <w:p w14:paraId="197E5700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31672D">
        <w:t>Турбулентное движение характеризуется хаотическими ______________ скорости и давления</w:t>
      </w:r>
      <w:r w:rsidRPr="00B65DB7">
        <w:rPr>
          <w:rFonts w:cs="Times New Roman"/>
          <w:szCs w:val="28"/>
        </w:rPr>
        <w:t>.</w:t>
      </w:r>
    </w:p>
    <w:p w14:paraId="1EDC5BBE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пульсациями</w:t>
      </w:r>
      <w:r w:rsidRPr="00B65DB7">
        <w:rPr>
          <w:rFonts w:cs="Times New Roman"/>
          <w:szCs w:val="28"/>
        </w:rPr>
        <w:t>.</w:t>
      </w:r>
    </w:p>
    <w:p w14:paraId="06B8391B" w14:textId="4E750E53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6473734F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</w:p>
    <w:p w14:paraId="3C1B87E0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Напишите пропущенное слово (словосочетание).</w:t>
      </w:r>
    </w:p>
    <w:p w14:paraId="07385E9E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31672D">
        <w:t>Осреднение Рейнольдса заключается в усреднении уравнений Навье-Стокса по ______________</w:t>
      </w:r>
      <w:r w:rsidRPr="00B65DB7">
        <w:rPr>
          <w:rFonts w:cs="Times New Roman"/>
          <w:szCs w:val="28"/>
        </w:rPr>
        <w:t xml:space="preserve">. </w:t>
      </w:r>
    </w:p>
    <w:p w14:paraId="18927665" w14:textId="77777777" w:rsidR="00F6125B" w:rsidRPr="00B65DB7" w:rsidRDefault="00F6125B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времени</w:t>
      </w:r>
      <w:r w:rsidRPr="00B65DB7">
        <w:rPr>
          <w:rFonts w:cs="Times New Roman"/>
          <w:szCs w:val="28"/>
        </w:rPr>
        <w:t>.</w:t>
      </w:r>
    </w:p>
    <w:p w14:paraId="45D4AD80" w14:textId="2B9EA323" w:rsidR="00F6125B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2CDBAE04" w14:textId="02AF9032" w:rsidR="00776893" w:rsidRPr="00B65DB7" w:rsidRDefault="00776893" w:rsidP="00322EC4">
      <w:pPr>
        <w:ind w:firstLine="0"/>
        <w:rPr>
          <w:rFonts w:cs="Times New Roman"/>
          <w:szCs w:val="28"/>
        </w:rPr>
      </w:pPr>
    </w:p>
    <w:p w14:paraId="1B31A1F9" w14:textId="151E537F" w:rsidR="00874B3E" w:rsidRDefault="00874B3E" w:rsidP="00322EC4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кратким свободным ответом</w:t>
      </w:r>
    </w:p>
    <w:p w14:paraId="778E3A82" w14:textId="77777777" w:rsidR="004B4613" w:rsidRPr="004B4613" w:rsidRDefault="004B4613" w:rsidP="004B4613"/>
    <w:p w14:paraId="6611EBC2" w14:textId="77777777" w:rsidR="00EB45C0" w:rsidRPr="00B65DB7" w:rsidRDefault="00EB45C0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Pr="0031672D">
        <w:t>Ньютоновская жидкость – это жидкость, в которой касательные напряжения линейно зависят от</w:t>
      </w:r>
      <w:r>
        <w:t>______________</w:t>
      </w:r>
      <w:r w:rsidRPr="0022734A">
        <w:rPr>
          <w:rFonts w:cs="Times New Roman"/>
          <w:szCs w:val="28"/>
        </w:rPr>
        <w:t>.</w:t>
      </w:r>
    </w:p>
    <w:p w14:paraId="588E71D4" w14:textId="77777777" w:rsidR="00EB45C0" w:rsidRPr="00B65DB7" w:rsidRDefault="00EB45C0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скорости сдвига</w:t>
      </w:r>
      <w:r>
        <w:t xml:space="preserve"> / градиента скорости</w:t>
      </w:r>
      <w:r w:rsidRPr="00B65DB7">
        <w:rPr>
          <w:rFonts w:cs="Times New Roman"/>
          <w:b/>
          <w:bCs/>
          <w:szCs w:val="28"/>
        </w:rPr>
        <w:t>.</w:t>
      </w:r>
    </w:p>
    <w:p w14:paraId="6BB1B19F" w14:textId="1832EE67" w:rsidR="00EB45C0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1AF81846" w14:textId="77777777" w:rsidR="00EB45C0" w:rsidRPr="00B65DB7" w:rsidRDefault="00EB45C0" w:rsidP="00322EC4">
      <w:pPr>
        <w:ind w:firstLine="0"/>
        <w:rPr>
          <w:rFonts w:cs="Times New Roman"/>
          <w:szCs w:val="28"/>
        </w:rPr>
      </w:pPr>
    </w:p>
    <w:p w14:paraId="3AC8047B" w14:textId="77777777" w:rsidR="00EB45C0" w:rsidRPr="00B65DB7" w:rsidRDefault="00EB45C0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Pr="0031672D">
        <w:t>Число Рейнольдса характеризует отношение сил ________________</w:t>
      </w:r>
      <w:r w:rsidRPr="0022734A">
        <w:rPr>
          <w:rFonts w:cs="Times New Roman"/>
          <w:color w:val="000000"/>
          <w:szCs w:val="28"/>
        </w:rPr>
        <w:t>.</w:t>
      </w:r>
    </w:p>
    <w:p w14:paraId="2660AE5D" w14:textId="77777777" w:rsidR="00EB45C0" w:rsidRPr="00B65DB7" w:rsidRDefault="00EB45C0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инерции</w:t>
      </w:r>
      <w:r>
        <w:t xml:space="preserve"> </w:t>
      </w:r>
      <w:r w:rsidRPr="0031672D">
        <w:t>к силам вязкости</w:t>
      </w:r>
      <w:r w:rsidRPr="00B65DB7">
        <w:rPr>
          <w:rFonts w:cs="Times New Roman"/>
          <w:szCs w:val="28"/>
        </w:rPr>
        <w:t>.</w:t>
      </w:r>
    </w:p>
    <w:p w14:paraId="660DEACB" w14:textId="4F2BC396" w:rsidR="00EB45C0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3EF552C0" w14:textId="77777777" w:rsidR="00EB45C0" w:rsidRPr="00B65DB7" w:rsidRDefault="00EB45C0" w:rsidP="00322EC4">
      <w:pPr>
        <w:ind w:firstLine="0"/>
        <w:rPr>
          <w:rFonts w:cs="Times New Roman"/>
          <w:szCs w:val="28"/>
        </w:rPr>
      </w:pPr>
    </w:p>
    <w:p w14:paraId="647463E4" w14:textId="77777777" w:rsidR="00EB45C0" w:rsidRPr="00B65DB7" w:rsidRDefault="00EB45C0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Pr="0031672D">
        <w:t>Согласно гипотезе Буссинеска, турбулентные напряжения пропорциональны градиенту осредненной скорости с коэффициентом пропорциональности, называемым ______________</w:t>
      </w:r>
      <w:r w:rsidRPr="0022734A">
        <w:rPr>
          <w:rFonts w:cs="Times New Roman"/>
          <w:color w:val="000000"/>
          <w:szCs w:val="28"/>
        </w:rPr>
        <w:t>.</w:t>
      </w:r>
    </w:p>
    <w:p w14:paraId="6029215B" w14:textId="77777777" w:rsidR="00EB45C0" w:rsidRPr="00B65DB7" w:rsidRDefault="00EB45C0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турбулентной вязкостью</w:t>
      </w:r>
      <w:r>
        <w:t xml:space="preserve"> / вихрев</w:t>
      </w:r>
      <w:r w:rsidRPr="0031672D">
        <w:t>ой вязкостью</w:t>
      </w:r>
      <w:r w:rsidRPr="00B65DB7">
        <w:rPr>
          <w:rFonts w:cs="Times New Roman"/>
          <w:szCs w:val="28"/>
        </w:rPr>
        <w:t>.</w:t>
      </w:r>
    </w:p>
    <w:p w14:paraId="24F17FBE" w14:textId="28C04450" w:rsidR="00EB45C0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5FBE7423" w14:textId="77777777" w:rsidR="00EB45C0" w:rsidRPr="00B65DB7" w:rsidRDefault="00EB45C0" w:rsidP="00322EC4">
      <w:pPr>
        <w:ind w:firstLine="0"/>
        <w:rPr>
          <w:rFonts w:cs="Times New Roman"/>
          <w:szCs w:val="28"/>
        </w:rPr>
      </w:pPr>
    </w:p>
    <w:p w14:paraId="287A53EF" w14:textId="77777777" w:rsidR="00EB45C0" w:rsidRPr="00B65DB7" w:rsidRDefault="00EB45C0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4. </w:t>
      </w:r>
      <w:r w:rsidRPr="0031672D">
        <w:t>Толщина вытеснения характеризует влияние пограничного слоя на ______________</w:t>
      </w:r>
      <w:r w:rsidRPr="00ED0600">
        <w:t>.</w:t>
      </w:r>
    </w:p>
    <w:p w14:paraId="77F2BCE8" w14:textId="77777777" w:rsidR="00EB45C0" w:rsidRPr="00B65DB7" w:rsidRDefault="00EB45C0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внешний поток</w:t>
      </w:r>
      <w:r>
        <w:t xml:space="preserve"> / ядро потока</w:t>
      </w: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3645FC41" w14:textId="4F875893" w:rsidR="00EB45C0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</w:p>
    <w:p w14:paraId="4775E5C2" w14:textId="77777777" w:rsidR="0050337A" w:rsidRPr="00B65DB7" w:rsidRDefault="0050337A" w:rsidP="00322EC4">
      <w:pPr>
        <w:ind w:firstLine="0"/>
        <w:rPr>
          <w:rFonts w:cs="Times New Roman"/>
          <w:szCs w:val="28"/>
        </w:rPr>
      </w:pPr>
    </w:p>
    <w:p w14:paraId="024AF558" w14:textId="77777777" w:rsidR="001E398E" w:rsidRDefault="001E398E" w:rsidP="00322EC4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развернутым ответом</w:t>
      </w:r>
    </w:p>
    <w:p w14:paraId="6C8733D8" w14:textId="77777777" w:rsidR="004B4613" w:rsidRPr="004B4613" w:rsidRDefault="004B4613" w:rsidP="004B4613"/>
    <w:p w14:paraId="10B2EC64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 xml:space="preserve">1. </w:t>
      </w:r>
      <w:r w:rsidRPr="00925515">
        <w:rPr>
          <w:szCs w:val="28"/>
        </w:rPr>
        <w:t>Уравнения Навье-Стокса</w:t>
      </w:r>
      <w:r>
        <w:rPr>
          <w:szCs w:val="28"/>
        </w:rPr>
        <w:t xml:space="preserve"> в безразмерной форме</w:t>
      </w:r>
      <w:r w:rsidRPr="00B65DB7">
        <w:rPr>
          <w:rFonts w:cs="Times New Roman"/>
          <w:szCs w:val="28"/>
        </w:rPr>
        <w:t>:</w:t>
      </w:r>
    </w:p>
    <w:p w14:paraId="3B236D61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Даны </w:t>
      </w:r>
      <w:r w:rsidRPr="00925515">
        <w:rPr>
          <w:rFonts w:cs="Times New Roman"/>
          <w:szCs w:val="28"/>
        </w:rPr>
        <w:t xml:space="preserve">характерные масштабы: длина L, скорость U, давление </w:t>
      </w:r>
      <w:r>
        <w:rPr>
          <w:rFonts w:cs="Times New Roman"/>
          <w:szCs w:val="28"/>
          <w:lang w:val="en-US"/>
        </w:rPr>
        <w:t>p</w:t>
      </w:r>
      <w:r w:rsidRPr="00925515">
        <w:rPr>
          <w:rFonts w:cs="Times New Roman"/>
          <w:szCs w:val="28"/>
        </w:rPr>
        <w:t>.</w:t>
      </w:r>
    </w:p>
    <w:p w14:paraId="592803CB" w14:textId="77777777" w:rsidR="001E398E" w:rsidRPr="00B65DB7" w:rsidRDefault="001E398E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Требуется </w:t>
      </w:r>
      <w:r>
        <w:rPr>
          <w:rFonts w:eastAsiaTheme="minorEastAsia" w:cs="Times New Roman"/>
          <w:szCs w:val="28"/>
        </w:rPr>
        <w:t xml:space="preserve">представить </w:t>
      </w:r>
      <w:r w:rsidRPr="00925515">
        <w:rPr>
          <w:szCs w:val="28"/>
        </w:rPr>
        <w:t xml:space="preserve">уравнения Навье-Стокса для несжимаемой ньютоновской жидкости </w:t>
      </w:r>
      <w:r>
        <w:rPr>
          <w:szCs w:val="28"/>
        </w:rPr>
        <w:t>в безразмерной форме.</w:t>
      </w:r>
    </w:p>
    <w:p w14:paraId="6F266F9D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3094D751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59150CE0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179BCE09" w14:textId="77777777" w:rsidR="001E398E" w:rsidRPr="001E7073" w:rsidRDefault="001E398E" w:rsidP="00322EC4">
      <w:pPr>
        <w:pStyle w:val="a4"/>
        <w:spacing w:after="0"/>
        <w:ind w:firstLine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Запишем </w:t>
      </w:r>
      <w:r w:rsidRPr="00925515">
        <w:rPr>
          <w:rFonts w:ascii="Times New Roman" w:hAnsi="Times New Roman" w:cs="Times New Roman"/>
          <w:sz w:val="28"/>
          <w:szCs w:val="28"/>
        </w:rPr>
        <w:t xml:space="preserve">уравнения Навье-Стокса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925515">
        <w:rPr>
          <w:rFonts w:ascii="Times New Roman" w:hAnsi="Times New Roman" w:cs="Times New Roman"/>
          <w:sz w:val="28"/>
          <w:szCs w:val="28"/>
        </w:rPr>
        <w:t>несжимаем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25515">
        <w:rPr>
          <w:rFonts w:ascii="Times New Roman" w:hAnsi="Times New Roman" w:cs="Times New Roman"/>
          <w:sz w:val="28"/>
          <w:szCs w:val="28"/>
        </w:rPr>
        <w:t xml:space="preserve"> жидкост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25515">
        <w:rPr>
          <w:rFonts w:ascii="Times New Roman" w:hAnsi="Times New Roman" w:cs="Times New Roman"/>
          <w:sz w:val="28"/>
          <w:szCs w:val="28"/>
        </w:rPr>
        <w:t>:</w:t>
      </w:r>
    </w:p>
    <w:p w14:paraId="4F3BEEE2" w14:textId="77777777" w:rsidR="001E398E" w:rsidRPr="001E7073" w:rsidRDefault="001E398E" w:rsidP="00322EC4">
      <w:pPr>
        <w:ind w:firstLine="0"/>
        <w:jc w:val="center"/>
      </w:pPr>
      <w:r w:rsidRPr="001E7073">
        <w:rPr>
          <w:position w:val="-32"/>
        </w:rPr>
        <w:object w:dxaOrig="4300" w:dyaOrig="800" w14:anchorId="517186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5.15pt;height:39.85pt" o:ole="">
            <v:imagedata r:id="rId8" o:title=""/>
          </v:shape>
          <o:OLEObject Type="Embed" ProgID="Equation.DSMT4" ShapeID="_x0000_i1025" DrawAspect="Content" ObjectID="_1804263891" r:id="rId9"/>
        </w:object>
      </w:r>
      <w:r>
        <w:t>.</w:t>
      </w:r>
    </w:p>
    <w:p w14:paraId="4948361C" w14:textId="77777777" w:rsidR="001E398E" w:rsidRDefault="001E398E" w:rsidP="00322EC4">
      <w:pPr>
        <w:ind w:firstLine="0"/>
      </w:pPr>
      <w:r>
        <w:t>Запишем переменные, входящие в уравнение через безразмерные параметры, обозначая безразмерность волнистой линией сверху:</w:t>
      </w:r>
    </w:p>
    <w:p w14:paraId="72509A20" w14:textId="77777777" w:rsidR="001E398E" w:rsidRPr="00925515" w:rsidRDefault="001E398E" w:rsidP="00322EC4">
      <w:pPr>
        <w:ind w:firstLine="0"/>
      </w:pPr>
      <w:r w:rsidRPr="001E7073">
        <w:rPr>
          <w:position w:val="-10"/>
        </w:rPr>
        <w:object w:dxaOrig="940" w:dyaOrig="420" w14:anchorId="0B2ED17F">
          <v:shape id="_x0000_i1026" type="#_x0000_t75" style="width:46.3pt;height:21.85pt" o:ole="">
            <v:imagedata r:id="rId10" o:title=""/>
          </v:shape>
          <o:OLEObject Type="Embed" ProgID="Equation.DSMT4" ShapeID="_x0000_i1026" DrawAspect="Content" ObjectID="_1804263892" r:id="rId11"/>
        </w:object>
      </w:r>
      <w:r>
        <w:t xml:space="preserve">, </w:t>
      </w:r>
      <w:r w:rsidRPr="00E630E7">
        <w:rPr>
          <w:position w:val="-6"/>
        </w:rPr>
        <w:object w:dxaOrig="720" w:dyaOrig="380" w14:anchorId="1E27B5A7">
          <v:shape id="_x0000_i1027" type="#_x0000_t75" style="width:36pt;height:19.3pt" o:ole="">
            <v:imagedata r:id="rId12" o:title=""/>
          </v:shape>
          <o:OLEObject Type="Embed" ProgID="Equation.DSMT4" ShapeID="_x0000_i1027" DrawAspect="Content" ObjectID="_1804263893" r:id="rId13"/>
        </w:object>
      </w:r>
      <w:r>
        <w:t xml:space="preserve">, </w:t>
      </w:r>
      <w:r w:rsidRPr="00E630E7">
        <w:rPr>
          <w:position w:val="-6"/>
        </w:rPr>
        <w:object w:dxaOrig="800" w:dyaOrig="380" w14:anchorId="74708A34">
          <v:shape id="_x0000_i1028" type="#_x0000_t75" style="width:39.85pt;height:19.3pt" o:ole="">
            <v:imagedata r:id="rId14" o:title=""/>
          </v:shape>
          <o:OLEObject Type="Embed" ProgID="Equation.DSMT4" ShapeID="_x0000_i1028" DrawAspect="Content" ObjectID="_1804263894" r:id="rId15"/>
        </w:object>
      </w:r>
      <w:r>
        <w:t xml:space="preserve">, </w:t>
      </w:r>
      <w:r w:rsidRPr="00E630E7">
        <w:rPr>
          <w:position w:val="-12"/>
        </w:rPr>
        <w:object w:dxaOrig="840" w:dyaOrig="440" w14:anchorId="1C72D21F">
          <v:shape id="_x0000_i1029" type="#_x0000_t75" style="width:42pt;height:21.85pt" o:ole="">
            <v:imagedata r:id="rId16" o:title=""/>
          </v:shape>
          <o:OLEObject Type="Embed" ProgID="Equation.DSMT4" ShapeID="_x0000_i1029" DrawAspect="Content" ObjectID="_1804263895" r:id="rId17"/>
        </w:object>
      </w:r>
      <w:r>
        <w:t xml:space="preserve">, </w:t>
      </w:r>
      <w:r w:rsidRPr="00E630E7">
        <w:rPr>
          <w:position w:val="-4"/>
        </w:rPr>
        <w:object w:dxaOrig="800" w:dyaOrig="360" w14:anchorId="7BF3B205">
          <v:shape id="_x0000_i1030" type="#_x0000_t75" style="width:39.85pt;height:18pt" o:ole="">
            <v:imagedata r:id="rId18" o:title=""/>
          </v:shape>
          <o:OLEObject Type="Embed" ProgID="Equation.DSMT4" ShapeID="_x0000_i1030" DrawAspect="Content" ObjectID="_1804263896" r:id="rId19"/>
        </w:object>
      </w:r>
      <w:r>
        <w:t xml:space="preserve">, </w:t>
      </w:r>
      <w:r w:rsidRPr="00E630E7">
        <w:rPr>
          <w:position w:val="-12"/>
        </w:rPr>
        <w:object w:dxaOrig="999" w:dyaOrig="440" w14:anchorId="4F0163F3">
          <v:shape id="_x0000_i1031" type="#_x0000_t75" style="width:50.15pt;height:21.85pt" o:ole="">
            <v:imagedata r:id="rId20" o:title=""/>
          </v:shape>
          <o:OLEObject Type="Embed" ProgID="Equation.DSMT4" ShapeID="_x0000_i1031" DrawAspect="Content" ObjectID="_1804263897" r:id="rId21"/>
        </w:object>
      </w:r>
      <w:r>
        <w:t xml:space="preserve">, </w:t>
      </w:r>
      <w:r w:rsidRPr="00E630E7">
        <w:rPr>
          <w:position w:val="-12"/>
        </w:rPr>
        <w:object w:dxaOrig="900" w:dyaOrig="440" w14:anchorId="03643E1E">
          <v:shape id="_x0000_i1032" type="#_x0000_t75" style="width:45.85pt;height:21.85pt" o:ole="">
            <v:imagedata r:id="rId22" o:title=""/>
          </v:shape>
          <o:OLEObject Type="Embed" ProgID="Equation.DSMT4" ShapeID="_x0000_i1032" DrawAspect="Content" ObjectID="_1804263898" r:id="rId23"/>
        </w:object>
      </w:r>
      <w:r>
        <w:t xml:space="preserve">, </w:t>
      </w:r>
      <w:r w:rsidRPr="00E630E7">
        <w:rPr>
          <w:position w:val="-12"/>
        </w:rPr>
        <w:object w:dxaOrig="1040" w:dyaOrig="440" w14:anchorId="37AFBA66">
          <v:shape id="_x0000_i1033" type="#_x0000_t75" style="width:51.85pt;height:21.85pt" o:ole="">
            <v:imagedata r:id="rId24" o:title=""/>
          </v:shape>
          <o:OLEObject Type="Embed" ProgID="Equation.DSMT4" ShapeID="_x0000_i1033" DrawAspect="Content" ObjectID="_1804263899" r:id="rId25"/>
        </w:object>
      </w:r>
      <w:r>
        <w:t xml:space="preserve">, </w:t>
      </w:r>
      <w:r w:rsidRPr="00E630E7">
        <w:rPr>
          <w:position w:val="-26"/>
        </w:rPr>
        <w:object w:dxaOrig="980" w:dyaOrig="700" w14:anchorId="6B8EA90D">
          <v:shape id="_x0000_i1034" type="#_x0000_t75" style="width:49.3pt;height:34.7pt" o:ole="">
            <v:imagedata r:id="rId26" o:title=""/>
          </v:shape>
          <o:OLEObject Type="Embed" ProgID="Equation.DSMT4" ShapeID="_x0000_i1034" DrawAspect="Content" ObjectID="_1804263900" r:id="rId27"/>
        </w:object>
      </w:r>
      <w:r>
        <w:t xml:space="preserve">, </w:t>
      </w:r>
      <w:r w:rsidRPr="00E630E7">
        <w:rPr>
          <w:position w:val="-26"/>
        </w:rPr>
        <w:object w:dxaOrig="2200" w:dyaOrig="700" w14:anchorId="5AF85B4C">
          <v:shape id="_x0000_i1035" type="#_x0000_t75" style="width:110.15pt;height:34.7pt" o:ole="">
            <v:imagedata r:id="rId28" o:title=""/>
          </v:shape>
          <o:OLEObject Type="Embed" ProgID="Equation.DSMT4" ShapeID="_x0000_i1035" DrawAspect="Content" ObjectID="_1804263901" r:id="rId29"/>
        </w:object>
      </w:r>
      <w:r w:rsidRPr="00925515">
        <w:t>.</w:t>
      </w:r>
    </w:p>
    <w:p w14:paraId="1935A22E" w14:textId="77777777" w:rsidR="001E398E" w:rsidRDefault="001E398E" w:rsidP="00322EC4">
      <w:pPr>
        <w:ind w:firstLine="0"/>
      </w:pPr>
      <w:r>
        <w:t>Подставим в исходное уравнение полученные выражения для переменных:</w:t>
      </w:r>
    </w:p>
    <w:p w14:paraId="399B8F8F" w14:textId="77777777" w:rsidR="001E398E" w:rsidRDefault="001E398E" w:rsidP="00322EC4">
      <w:pPr>
        <w:ind w:firstLine="0"/>
        <w:jc w:val="center"/>
      </w:pPr>
      <w:r w:rsidRPr="001E7073">
        <w:rPr>
          <w:position w:val="-32"/>
        </w:rPr>
        <w:object w:dxaOrig="6000" w:dyaOrig="820" w14:anchorId="04D34AF4">
          <v:shape id="_x0000_i1036" type="#_x0000_t75" style="width:300pt;height:40.7pt" o:ole="">
            <v:imagedata r:id="rId30" o:title=""/>
          </v:shape>
          <o:OLEObject Type="Embed" ProgID="Equation.DSMT4" ShapeID="_x0000_i1036" DrawAspect="Content" ObjectID="_1804263902" r:id="rId31"/>
        </w:object>
      </w:r>
      <w:r>
        <w:t>.</w:t>
      </w:r>
    </w:p>
    <w:p w14:paraId="1FDF3A6A" w14:textId="77777777" w:rsidR="001E398E" w:rsidRDefault="001E398E" w:rsidP="00322EC4">
      <w:pPr>
        <w:ind w:firstLine="0"/>
      </w:pPr>
      <w:r w:rsidRPr="00925515">
        <w:t xml:space="preserve">Разделим </w:t>
      </w:r>
      <w:r>
        <w:t xml:space="preserve">все члены </w:t>
      </w:r>
      <w:r w:rsidRPr="00925515">
        <w:t>на</w:t>
      </w:r>
      <w:r>
        <w:t xml:space="preserve"> </w:t>
      </w:r>
      <w:r w:rsidRPr="00DB6B4E">
        <w:rPr>
          <w:position w:val="-28"/>
        </w:rPr>
        <w:object w:dxaOrig="460" w:dyaOrig="720" w14:anchorId="38EF2C09">
          <v:shape id="_x0000_i1037" type="#_x0000_t75" style="width:22.3pt;height:36pt" o:ole="">
            <v:imagedata r:id="rId32" o:title=""/>
          </v:shape>
          <o:OLEObject Type="Embed" ProgID="Equation.DSMT4" ShapeID="_x0000_i1037" DrawAspect="Content" ObjectID="_1804263903" r:id="rId33"/>
        </w:object>
      </w:r>
      <w:r>
        <w:t>:</w:t>
      </w:r>
    </w:p>
    <w:p w14:paraId="51D0C9B3" w14:textId="77777777" w:rsidR="001E398E" w:rsidRPr="00925515" w:rsidRDefault="001E398E" w:rsidP="00322EC4">
      <w:pPr>
        <w:ind w:left="360" w:firstLine="0"/>
        <w:jc w:val="center"/>
        <w:rPr>
          <w:rFonts w:eastAsiaTheme="minorEastAsia" w:cs="Times New Roman"/>
          <w:iCs/>
          <w:szCs w:val="28"/>
        </w:rPr>
      </w:pPr>
      <w:r w:rsidRPr="001E7073">
        <w:rPr>
          <w:position w:val="-32"/>
        </w:rPr>
        <w:object w:dxaOrig="6020" w:dyaOrig="820" w14:anchorId="4A79345A">
          <v:shape id="_x0000_i1038" type="#_x0000_t75" style="width:300.85pt;height:40.7pt" o:ole="">
            <v:imagedata r:id="rId34" o:title=""/>
          </v:shape>
          <o:OLEObject Type="Embed" ProgID="Equation.DSMT4" ShapeID="_x0000_i1038" DrawAspect="Content" ObjectID="_1804263904" r:id="rId35"/>
        </w:object>
      </w:r>
      <w:r>
        <w:t>.</w:t>
      </w:r>
    </w:p>
    <w:p w14:paraId="51D6C605" w14:textId="77777777" w:rsidR="001E398E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>
        <w:rPr>
          <w:rFonts w:eastAsiaTheme="minorEastAsia" w:cs="Times New Roman"/>
          <w:iCs/>
          <w:szCs w:val="28"/>
        </w:rPr>
        <w:t>Перепишем уравнение в критериальной форме:</w:t>
      </w:r>
    </w:p>
    <w:p w14:paraId="3777A088" w14:textId="77777777" w:rsidR="001E398E" w:rsidRDefault="001E398E" w:rsidP="00322EC4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DB6B4E">
        <w:rPr>
          <w:position w:val="-28"/>
        </w:rPr>
        <w:object w:dxaOrig="5800" w:dyaOrig="780" w14:anchorId="26DA4DCB">
          <v:shape id="_x0000_i1039" type="#_x0000_t75" style="width:290.15pt;height:39.85pt" o:ole="">
            <v:imagedata r:id="rId36" o:title=""/>
          </v:shape>
          <o:OLEObject Type="Embed" ProgID="Equation.DSMT4" ShapeID="_x0000_i1039" DrawAspect="Content" ObjectID="_1804263905" r:id="rId37"/>
        </w:object>
      </w:r>
    </w:p>
    <w:p w14:paraId="03565EC5" w14:textId="77777777" w:rsidR="001E398E" w:rsidRPr="00DB6B4E" w:rsidRDefault="001E398E" w:rsidP="00322EC4">
      <w:pPr>
        <w:ind w:firstLine="0"/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Pr="00DB6B4E">
        <w:rPr>
          <w:position w:val="-28"/>
        </w:rPr>
        <w:object w:dxaOrig="5800" w:dyaOrig="780" w14:anchorId="1FE72A35">
          <v:shape id="_x0000_i1040" type="#_x0000_t75" style="width:290.15pt;height:39.85pt" o:ole="">
            <v:imagedata r:id="rId36" o:title=""/>
          </v:shape>
          <o:OLEObject Type="Embed" ProgID="Equation.DSMT4" ShapeID="_x0000_i1040" DrawAspect="Content" ObjectID="_1804263906" r:id="rId38"/>
        </w:object>
      </w:r>
      <w:r>
        <w:t>.</w:t>
      </w:r>
    </w:p>
    <w:p w14:paraId="237E6B7B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43EE2533" w14:textId="77777777" w:rsidR="001E398E" w:rsidRPr="00B65DB7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Pr="00925515">
        <w:rPr>
          <w:szCs w:val="28"/>
        </w:rPr>
        <w:t xml:space="preserve">уравнения Навье-Стокса для несжимаемой ньютоновской жидкости </w:t>
      </w:r>
      <w:r>
        <w:rPr>
          <w:szCs w:val="28"/>
        </w:rPr>
        <w:t>в безразмерной форме</w:t>
      </w:r>
      <w:r>
        <w:rPr>
          <w:rFonts w:cs="Times New Roman"/>
          <w:szCs w:val="28"/>
        </w:rPr>
        <w:t>.</w:t>
      </w:r>
    </w:p>
    <w:p w14:paraId="2215F55D" w14:textId="282D7F2A" w:rsidR="001E398E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  <w:r w:rsidR="001E398E" w:rsidRPr="00B65DB7">
        <w:rPr>
          <w:rFonts w:cs="Times New Roman"/>
          <w:szCs w:val="28"/>
        </w:rPr>
        <w:t xml:space="preserve"> </w:t>
      </w:r>
    </w:p>
    <w:p w14:paraId="3F72B079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</w:p>
    <w:p w14:paraId="2DE8FAEF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Pr="00435088">
        <w:rPr>
          <w:rFonts w:cs="Times New Roman"/>
          <w:szCs w:val="28"/>
        </w:rPr>
        <w:t>Турбулентные напряжения и гипотеза Буссинеска</w:t>
      </w:r>
      <w:r w:rsidRPr="00B65DB7">
        <w:rPr>
          <w:rFonts w:cs="Times New Roman"/>
          <w:szCs w:val="28"/>
        </w:rPr>
        <w:t>:</w:t>
      </w:r>
    </w:p>
    <w:p w14:paraId="5DEF68A8" w14:textId="77777777" w:rsidR="001E398E" w:rsidRPr="006C084F" w:rsidRDefault="001E398E" w:rsidP="00322EC4">
      <w:pPr>
        <w:pStyle w:val="a4"/>
        <w:spacing w:after="0"/>
        <w:ind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435088">
        <w:rPr>
          <w:rFonts w:ascii="Times New Roman" w:hAnsi="Times New Roman" w:cs="Times New Roman"/>
          <w:sz w:val="28"/>
          <w:szCs w:val="28"/>
        </w:rPr>
        <w:t>Получите уравнения Рейнольдса для течения несжимаемой жидкости. Объясните, почему эти уравнения не замкнуты. Используйте гипотезу Буссинеска, чтобы выразить турбулентные напряжения через осредненные скорости</w:t>
      </w:r>
      <w:r w:rsidRPr="006C084F">
        <w:rPr>
          <w:rFonts w:ascii="Times New Roman" w:hAnsi="Times New Roman" w:cs="Times New Roman"/>
          <w:sz w:val="28"/>
          <w:szCs w:val="28"/>
        </w:rPr>
        <w:t>.</w:t>
      </w:r>
    </w:p>
    <w:p w14:paraId="448ED9F6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374C7F8B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0CC5D4C9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1C80DBF8" w14:textId="77777777" w:rsidR="001E398E" w:rsidRPr="00435088" w:rsidRDefault="001E398E" w:rsidP="00322EC4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Представим мгновенные значения скорости и давления как сумму осредненных и пульсационных составляющих:</w:t>
      </w:r>
    </w:p>
    <w:p w14:paraId="16836E5F" w14:textId="77777777" w:rsidR="001E398E" w:rsidRPr="00435088" w:rsidRDefault="001E398E" w:rsidP="00322EC4">
      <w:pPr>
        <w:ind w:left="1800" w:firstLine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val="en-US" w:eastAsia="ru-RU"/>
          <w14:ligatures w14:val="none"/>
        </w:rPr>
        <w:t>u = &lt;u&gt; + u', v = &lt;v&gt; + v', w = &lt;w&gt; + w'</w:t>
      </w:r>
    </w:p>
    <w:p w14:paraId="4B2DEB9B" w14:textId="77777777" w:rsidR="001E398E" w:rsidRPr="00435088" w:rsidRDefault="001E398E" w:rsidP="00322EC4">
      <w:pPr>
        <w:ind w:left="1800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p = &lt;p&gt; + p'</w:t>
      </w:r>
    </w:p>
    <w:p w14:paraId="3BB482E2" w14:textId="77777777" w:rsidR="001E398E" w:rsidRPr="00435088" w:rsidRDefault="001E398E" w:rsidP="00322EC4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Подставим эти выражения в уравнения Навье-Стокса и усредним по времени (или по ансамблю).</w:t>
      </w:r>
    </w:p>
    <w:p w14:paraId="170DEF52" w14:textId="77777777" w:rsidR="001E398E" w:rsidRPr="00435088" w:rsidRDefault="001E398E" w:rsidP="00322EC4">
      <w:pPr>
        <w:ind w:left="1080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В результате усреднения получим уравнения Рейнольдса:</w:t>
      </w:r>
    </w:p>
    <w:p w14:paraId="0CA2E0C1" w14:textId="77777777" w:rsidR="001E398E" w:rsidRPr="00435088" w:rsidRDefault="001E398E" w:rsidP="00322EC4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Уравнение неразрывности: ∂&lt;u&gt;/∂x + ∂&lt;v&gt;/∂y + ∂&lt;w&gt;/∂z = 0</w:t>
      </w:r>
    </w:p>
    <w:p w14:paraId="5F94F5EC" w14:textId="77777777" w:rsidR="001E398E" w:rsidRPr="00435088" w:rsidRDefault="001E398E" w:rsidP="00322EC4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Уравнения движения (например, для оси x): </w:t>
      </w:r>
      <w:bookmarkStart w:id="1" w:name="_Hlk193052374"/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ρ(∂&lt;u&gt;/∂t + &lt;u&gt;∂&lt;u&gt;/∂x + &lt;v&gt;∂&lt;u&gt;/∂y + &lt;w&gt;∂&lt;u&gt;/∂z) = -∂&lt;p&gt;/∂x + μ(∂²&lt;u&gt;/∂x² + ∂²&lt;u&gt;/∂y² + ∂²&lt;u&gt;/∂z²) - ρ(∂&lt;u'u'&gt;/∂x + ∂&lt;u'v'&gt;/∂y + ∂&lt;u'w'&gt;/∂z)</w:t>
      </w:r>
      <w:bookmarkEnd w:id="1"/>
    </w:p>
    <w:p w14:paraId="70AB4635" w14:textId="77777777" w:rsidR="001E398E" w:rsidRPr="00435088" w:rsidRDefault="001E398E" w:rsidP="00322EC4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Члены -ρ&lt;u'u'&gt;, -ρ&lt;u'v'&gt;, -ρ&lt;u'w'&gt; представляют собой турбулентные напряжения, возникающие из-за пульсаций скорости.</w:t>
      </w:r>
    </w:p>
    <w:p w14:paraId="75B15989" w14:textId="77777777" w:rsidR="001E398E" w:rsidRPr="00435088" w:rsidRDefault="001E398E" w:rsidP="00322EC4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Уравнения Рейнольдса не замкнуты, потому что в них появляются новые неизвестные – турбулентные напряжения. Для их определения требуется ввести дополнительные соотношения.</w:t>
      </w:r>
    </w:p>
    <w:p w14:paraId="2FC4C765" w14:textId="77777777" w:rsidR="001E398E" w:rsidRPr="00435088" w:rsidRDefault="001E398E" w:rsidP="00322EC4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Согласно гипотезе Буссинеска, турбулентные напряжения пропорциональны градиенту осредненной скорости:</w:t>
      </w:r>
    </w:p>
    <w:p w14:paraId="2B223374" w14:textId="77777777" w:rsidR="001E398E" w:rsidRPr="00435088" w:rsidRDefault="001E398E" w:rsidP="00322EC4">
      <w:pPr>
        <w:ind w:left="311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-ρ&lt;u'v'&gt; = </w:t>
      </w:r>
      <w:bookmarkStart w:id="2" w:name="_Hlk193052414"/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μt (∂&lt;u&gt;/∂y + ∂&lt;v&gt;/∂x)</w:t>
      </w:r>
      <w:bookmarkEnd w:id="2"/>
    </w:p>
    <w:p w14:paraId="5A1CA0BC" w14:textId="77777777" w:rsidR="001E398E" w:rsidRPr="00435088" w:rsidRDefault="001E398E" w:rsidP="00322EC4">
      <w:pPr>
        <w:ind w:left="311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-ρ&lt;u'u'&gt; = </w:t>
      </w:r>
      <w:bookmarkStart w:id="3" w:name="_Hlk193052437"/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2μt ∂&lt;u&gt;/∂x - (2/3)ρk</w:t>
      </w:r>
      <w:bookmarkEnd w:id="3"/>
    </w:p>
    <w:p w14:paraId="174F43F6" w14:textId="77777777" w:rsidR="001E398E" w:rsidRPr="00435088" w:rsidRDefault="001E398E" w:rsidP="00322EC4">
      <w:pPr>
        <w:ind w:left="311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-ρ&lt;v'v'&gt; = 2μt ∂&lt;v&gt;/∂y - (2/3)ρk</w:t>
      </w:r>
    </w:p>
    <w:p w14:paraId="56EEEAEA" w14:textId="77777777" w:rsidR="001E398E" w:rsidRDefault="001E398E" w:rsidP="00322EC4">
      <w:pPr>
        <w:ind w:left="311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-ρ&lt;w'w'&gt; = 2μt ∂&lt;w&gt;/∂z - (2/3)ρk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</w:p>
    <w:p w14:paraId="26B6F5D7" w14:textId="77777777" w:rsidR="001E398E" w:rsidRPr="00435088" w:rsidRDefault="001E398E" w:rsidP="00322EC4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где μt - турбулентная вязкость, а k = (1/2)(&lt;u'²&gt; + &lt;v'²&gt; + &lt;w'²&gt;) - турбулентная кинетическая энергия.</w:t>
      </w:r>
    </w:p>
    <w:p w14:paraId="540202FC" w14:textId="77777777" w:rsidR="001E398E" w:rsidRPr="00435088" w:rsidRDefault="001E398E" w:rsidP="00322EC4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Подставляя эти выражения в уравнения Рейнольдса, можно получить замкнутую систему уравнений. Однако, теперь необходимо определить турбулентную вязкость μt, для чего используются различные модели турбулентности (например, k-ε модель).</w:t>
      </w:r>
    </w:p>
    <w:p w14:paraId="6C395B21" w14:textId="77777777" w:rsidR="001E398E" w:rsidRPr="00435088" w:rsidRDefault="001E398E" w:rsidP="00322EC4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Гипотеза Буссинеска позволяет выразить турбулентные напряжения через осредненные скорости, замыкая уравнения Рейнольдса. Однако, для определения турбулентной вязкости требуются дополнительные модели турбулентности.</w:t>
      </w:r>
    </w:p>
    <w:p w14:paraId="6F69FC2B" w14:textId="77777777" w:rsidR="001E398E" w:rsidRPr="004C2CD2" w:rsidRDefault="001E398E" w:rsidP="00322EC4">
      <w:pPr>
        <w:ind w:firstLine="0"/>
      </w:pPr>
      <w:r w:rsidRPr="006C084F">
        <w:rPr>
          <w:rFonts w:eastAsiaTheme="minorEastAsia" w:cs="Times New Roman"/>
          <w:iCs/>
          <w:szCs w:val="28"/>
        </w:rPr>
        <w:t xml:space="preserve">Ответ: </w:t>
      </w:r>
      <w:r>
        <w:t xml:space="preserve">Проекция на ось х: </w:t>
      </w: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ρ(∂&lt;u&gt;/∂t + &lt;u&gt;∂&lt;u&gt;/∂x + &lt;v&gt;∂&lt;u&gt;/∂y + &lt;w&gt;∂&lt;u&gt;/∂z) = -∂&lt;p&gt;/∂x + μ(∂²&lt;u&gt;/∂x² + ∂²&lt;u&gt;/∂y² + ∂²&lt;u&gt;/∂z²) - 2μt ∂&lt;u&gt;/∂x - (2/3)ρk + μt (∂&lt;u&gt;/∂y + ∂&lt;v&gt;/∂x) + μt (∂&lt;u&gt;/∂y + ∂&lt;</w:t>
      </w:r>
      <w:r w:rsidRPr="0090349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w &gt;/∂x)</w:t>
      </w:r>
      <w:r w:rsidRPr="006C084F">
        <w:rPr>
          <w:rFonts w:cs="Times New Roman"/>
          <w:szCs w:val="28"/>
        </w:rPr>
        <w:t>.</w:t>
      </w:r>
    </w:p>
    <w:p w14:paraId="4FFBEF23" w14:textId="77777777" w:rsidR="001E398E" w:rsidRPr="006C084F" w:rsidRDefault="001E398E" w:rsidP="00322EC4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>Критерии оценивания:</w:t>
      </w:r>
    </w:p>
    <w:p w14:paraId="0F11F2C0" w14:textId="77777777" w:rsidR="001E398E" w:rsidRDefault="001E398E" w:rsidP="00322EC4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>уравнения Рейнольдса;</w:t>
      </w:r>
    </w:p>
    <w:p w14:paraId="3E9A6BD8" w14:textId="77777777" w:rsidR="001E398E" w:rsidRDefault="001E398E" w:rsidP="00322EC4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>выражения для турбулентных напряжений через гипотезу Буссинеска;</w:t>
      </w:r>
    </w:p>
    <w:p w14:paraId="45280ADF" w14:textId="77777777" w:rsidR="001E398E" w:rsidRPr="00B65DB7" w:rsidRDefault="001E398E" w:rsidP="00322EC4">
      <w:pPr>
        <w:ind w:firstLine="0"/>
        <w:rPr>
          <w:rFonts w:eastAsiaTheme="minorEastAsia"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>выражения уравнений Рейнольдса с записью турбулентных напряжений через гипотезу Буссинеска</w:t>
      </w:r>
      <w:r w:rsidRPr="00B65DB7">
        <w:rPr>
          <w:rFonts w:eastAsiaTheme="minorEastAsia" w:cs="Times New Roman"/>
          <w:iCs/>
          <w:szCs w:val="28"/>
        </w:rPr>
        <w:t>.</w:t>
      </w:r>
    </w:p>
    <w:p w14:paraId="2C35D8D7" w14:textId="29A313EA" w:rsidR="001E398E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  <w:r w:rsidR="001E398E" w:rsidRPr="00B65DB7">
        <w:rPr>
          <w:rFonts w:cs="Times New Roman"/>
          <w:szCs w:val="28"/>
        </w:rPr>
        <w:t xml:space="preserve"> </w:t>
      </w:r>
    </w:p>
    <w:p w14:paraId="28CC830E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</w:p>
    <w:p w14:paraId="48CC667C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Pr="001A646B">
        <w:rPr>
          <w:szCs w:val="28"/>
        </w:rPr>
        <w:t>Ламинарный пограничный слой на плоской пластине</w:t>
      </w:r>
      <w:r w:rsidRPr="00B65DB7">
        <w:rPr>
          <w:rFonts w:cs="Times New Roman"/>
          <w:szCs w:val="28"/>
        </w:rPr>
        <w:t>:</w:t>
      </w:r>
    </w:p>
    <w:p w14:paraId="648477F0" w14:textId="77777777" w:rsidR="001E398E" w:rsidRPr="00B65DB7" w:rsidRDefault="001E398E" w:rsidP="00322EC4">
      <w:pPr>
        <w:ind w:firstLine="0"/>
        <w:rPr>
          <w:rFonts w:eastAsiaTheme="minorEastAsia" w:cs="Times New Roman"/>
          <w:i/>
          <w:szCs w:val="28"/>
        </w:rPr>
      </w:pPr>
      <w:r w:rsidRPr="001A646B">
        <w:rPr>
          <w:szCs w:val="28"/>
        </w:rPr>
        <w:lastRenderedPageBreak/>
        <w:t>Выведите уравнения Прандтля для ламинарного пограничного слоя на плоской пластине. Объясните, какие упрощения сделаны по сравнению с уравнениями Навье-Стокса</w:t>
      </w:r>
      <w:r w:rsidRPr="00335568">
        <w:rPr>
          <w:szCs w:val="28"/>
        </w:rPr>
        <w:t>.</w:t>
      </w:r>
    </w:p>
    <w:p w14:paraId="48FA2AAC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4043E552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07C156A8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1F2612AC" w14:textId="77777777" w:rsidR="001E398E" w:rsidRPr="001A646B" w:rsidRDefault="001E398E" w:rsidP="00322EC4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Запишем </w:t>
      </w:r>
      <w:r w:rsidRPr="001A646B">
        <w:rPr>
          <w:rFonts w:ascii="Times New Roman" w:hAnsi="Times New Roman" w:cs="Times New Roman"/>
          <w:sz w:val="28"/>
          <w:szCs w:val="28"/>
        </w:rPr>
        <w:t xml:space="preserve">исходные уравнения Навье-Стокса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1A646B">
        <w:rPr>
          <w:rFonts w:ascii="Times New Roman" w:hAnsi="Times New Roman" w:cs="Times New Roman"/>
          <w:sz w:val="28"/>
          <w:szCs w:val="28"/>
        </w:rPr>
        <w:t>несжимаем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646B">
        <w:rPr>
          <w:rFonts w:ascii="Times New Roman" w:hAnsi="Times New Roman" w:cs="Times New Roman"/>
          <w:sz w:val="28"/>
          <w:szCs w:val="28"/>
        </w:rPr>
        <w:t xml:space="preserve"> жидкост</w:t>
      </w:r>
      <w:r>
        <w:rPr>
          <w:rFonts w:ascii="Times New Roman" w:hAnsi="Times New Roman" w:cs="Times New Roman"/>
          <w:sz w:val="28"/>
          <w:szCs w:val="28"/>
        </w:rPr>
        <w:t>и и замкнем их при помощи уравнения неразрывности</w:t>
      </w:r>
      <w:r w:rsidRPr="001A646B">
        <w:rPr>
          <w:rFonts w:ascii="Times New Roman" w:hAnsi="Times New Roman" w:cs="Times New Roman"/>
          <w:sz w:val="28"/>
          <w:szCs w:val="28"/>
        </w:rPr>
        <w:t>:</w:t>
      </w:r>
    </w:p>
    <w:p w14:paraId="12A70756" w14:textId="77777777" w:rsidR="001E398E" w:rsidRPr="001A646B" w:rsidRDefault="001E398E" w:rsidP="00322EC4">
      <w:pPr>
        <w:pStyle w:val="a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∂u/∂x + ∂v/∂y = 0</w:t>
      </w:r>
    </w:p>
    <w:p w14:paraId="2CD12039" w14:textId="77777777" w:rsidR="001E398E" w:rsidRPr="001A646B" w:rsidRDefault="001E398E" w:rsidP="00322EC4">
      <w:pPr>
        <w:pStyle w:val="a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u∂u/∂x + v∂u/∂y = - (1/ρ)∂p/∂x + ν(∂²u/∂x² + ∂²u/∂y²)</w:t>
      </w:r>
    </w:p>
    <w:p w14:paraId="6DCDE41A" w14:textId="77777777" w:rsidR="001E398E" w:rsidRDefault="001E398E" w:rsidP="00322EC4">
      <w:pPr>
        <w:pStyle w:val="a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u∂v/∂x + v∂v/∂y = - (1/ρ)∂p/∂y + ν(∂²v/∂x² + ∂²v/∂y²)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0EB49888" w14:textId="77777777" w:rsidR="001E398E" w:rsidRPr="001A646B" w:rsidRDefault="001E398E" w:rsidP="00322EC4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где ν = μ/ρ - кинематическая вязкость.</w:t>
      </w:r>
    </w:p>
    <w:p w14:paraId="414C6037" w14:textId="77777777" w:rsidR="001E398E" w:rsidRPr="001A646B" w:rsidRDefault="001E398E" w:rsidP="00322EC4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Предпол</w:t>
      </w:r>
      <w:r>
        <w:rPr>
          <w:rFonts w:ascii="Times New Roman" w:hAnsi="Times New Roman" w:cs="Times New Roman"/>
          <w:sz w:val="28"/>
          <w:szCs w:val="28"/>
        </w:rPr>
        <w:t>ожим</w:t>
      </w:r>
      <w:r w:rsidRPr="001A646B">
        <w:rPr>
          <w:rFonts w:ascii="Times New Roman" w:hAnsi="Times New Roman" w:cs="Times New Roman"/>
          <w:sz w:val="28"/>
          <w:szCs w:val="28"/>
        </w:rPr>
        <w:t>, что толщина пограничного слоя мала: δ &lt;&lt; L, где L - характерный размер.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46B">
        <w:rPr>
          <w:rFonts w:ascii="Times New Roman" w:hAnsi="Times New Roman" w:cs="Times New Roman"/>
          <w:sz w:val="28"/>
          <w:szCs w:val="28"/>
        </w:rPr>
        <w:t>Поперечная скорость v мала по сравнению с продольной скоростью u.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46B">
        <w:rPr>
          <w:rFonts w:ascii="Times New Roman" w:hAnsi="Times New Roman" w:cs="Times New Roman"/>
          <w:sz w:val="28"/>
          <w:szCs w:val="28"/>
        </w:rPr>
        <w:t>Продольные изменения скорости малы по сравнению с поперечными изменениями.</w:t>
      </w:r>
    </w:p>
    <w:p w14:paraId="2A13EA69" w14:textId="77777777" w:rsidR="001E398E" w:rsidRPr="001A646B" w:rsidRDefault="001E398E" w:rsidP="00322EC4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Используя эти предположения, проводим масштабный анализ членов в уравнениях Навье-Стокса. Например, если u ~ U, x ~ L, y ~ δ, то v ~ Uδ/L.</w:t>
      </w:r>
    </w:p>
    <w:p w14:paraId="59147C1C" w14:textId="77777777" w:rsidR="001E398E" w:rsidRPr="001A646B" w:rsidRDefault="001E398E" w:rsidP="00322EC4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В результате масштабного анализа и отбрасывания малых членов, получим уравнения Прандтля:</w:t>
      </w:r>
    </w:p>
    <w:p w14:paraId="01EA2055" w14:textId="77777777" w:rsidR="001E398E" w:rsidRPr="001A646B" w:rsidRDefault="001E398E" w:rsidP="00322EC4">
      <w:pPr>
        <w:pStyle w:val="a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∂u/∂x + ∂v/∂y = 0</w:t>
      </w:r>
    </w:p>
    <w:p w14:paraId="0DE70E69" w14:textId="77777777" w:rsidR="001E398E" w:rsidRPr="001A646B" w:rsidRDefault="001E398E" w:rsidP="00322EC4">
      <w:pPr>
        <w:pStyle w:val="a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u∂u/∂x + v∂u/∂y = - (1/ρ)∂p/∂x + ν∂²u/∂y²</w:t>
      </w:r>
    </w:p>
    <w:p w14:paraId="74208818" w14:textId="77777777" w:rsidR="001E398E" w:rsidRPr="001A646B" w:rsidRDefault="001E398E" w:rsidP="00322EC4">
      <w:pPr>
        <w:pStyle w:val="a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∂p/∂y ≈ 0  =&gt;  p ≈ p(x) (давление постоянно по толщине пограничного слоя)</w:t>
      </w:r>
    </w:p>
    <w:p w14:paraId="1F11E92C" w14:textId="77777777" w:rsidR="001E398E" w:rsidRPr="001A646B" w:rsidRDefault="001E398E" w:rsidP="00322EC4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Уравнения Прандтля являются упрощением уравнений Навье-Стокса для тонкого пограничного слоя. Основные упрощения: пренебрежение продольной вязкостью (∂²u/∂x² &lt;&lt; ∂²u/∂y²) и допущение о постоянстве давления по толщине пограничного слоя.</w:t>
      </w:r>
    </w:p>
    <w:p w14:paraId="0D2AF88E" w14:textId="77777777" w:rsidR="001E398E" w:rsidRDefault="001E398E" w:rsidP="00322EC4">
      <w:pPr>
        <w:ind w:firstLine="0"/>
        <w:rPr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</w:p>
    <w:p w14:paraId="448E2292" w14:textId="77777777" w:rsidR="001E398E" w:rsidRPr="001A646B" w:rsidRDefault="001E398E" w:rsidP="00322EC4">
      <w:pPr>
        <w:pStyle w:val="a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∂u/∂x + ∂v/∂y = 0</w:t>
      </w:r>
    </w:p>
    <w:p w14:paraId="1BD123B7" w14:textId="77777777" w:rsidR="001E398E" w:rsidRPr="004B70D7" w:rsidRDefault="001E398E" w:rsidP="00322EC4">
      <w:pPr>
        <w:pStyle w:val="a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u∂u/∂x + v∂u/∂y = - (1/ρ)∂p/∂x + ν∂²u/∂y²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53F3CE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4CBCF4E3" w14:textId="77777777" w:rsidR="001E398E" w:rsidRPr="00B65DB7" w:rsidRDefault="001E398E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>
        <w:rPr>
          <w:szCs w:val="28"/>
        </w:rPr>
        <w:t>уравнений Прандтля для плоского пограничного слоя</w:t>
      </w:r>
      <w:r w:rsidRPr="00B65DB7">
        <w:rPr>
          <w:rFonts w:eastAsiaTheme="minorEastAsia" w:cs="Times New Roman"/>
          <w:iCs/>
          <w:szCs w:val="28"/>
        </w:rPr>
        <w:t>.</w:t>
      </w:r>
    </w:p>
    <w:p w14:paraId="080B7425" w14:textId="58C76182" w:rsidR="001E398E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  <w:r w:rsidR="001E398E" w:rsidRPr="00B65DB7">
        <w:rPr>
          <w:rFonts w:cs="Times New Roman"/>
          <w:szCs w:val="28"/>
        </w:rPr>
        <w:t xml:space="preserve"> </w:t>
      </w:r>
    </w:p>
    <w:p w14:paraId="3A737473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</w:p>
    <w:p w14:paraId="7A4744C7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65DB7">
        <w:rPr>
          <w:rFonts w:cs="Times New Roman"/>
          <w:szCs w:val="28"/>
        </w:rPr>
        <w:t xml:space="preserve">. </w:t>
      </w:r>
      <w:r w:rsidRPr="00B74291">
        <w:rPr>
          <w:szCs w:val="28"/>
        </w:rPr>
        <w:t>Интегральное соотношение Кармана</w:t>
      </w:r>
      <w:r w:rsidRPr="00B65DB7">
        <w:rPr>
          <w:rFonts w:cs="Times New Roman"/>
          <w:szCs w:val="28"/>
        </w:rPr>
        <w:t>:</w:t>
      </w:r>
    </w:p>
    <w:p w14:paraId="1B2680CE" w14:textId="77777777" w:rsidR="001E398E" w:rsidRPr="00B65DB7" w:rsidRDefault="001E398E" w:rsidP="00322EC4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Требуется </w:t>
      </w:r>
      <w:r w:rsidRPr="00B74291">
        <w:rPr>
          <w:szCs w:val="28"/>
        </w:rPr>
        <w:t>выве</w:t>
      </w:r>
      <w:r>
        <w:rPr>
          <w:szCs w:val="28"/>
        </w:rPr>
        <w:t>сти</w:t>
      </w:r>
      <w:r w:rsidRPr="00B74291">
        <w:rPr>
          <w:szCs w:val="28"/>
        </w:rPr>
        <w:t xml:space="preserve"> интегральное соотношение Кармана для ламинарного пограничного слоя.</w:t>
      </w:r>
    </w:p>
    <w:p w14:paraId="2F2811B7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2F3C59C5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394CAE90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4DD1958A" w14:textId="77777777" w:rsidR="001E398E" w:rsidRPr="00B74291" w:rsidRDefault="001E398E" w:rsidP="00322EC4">
      <w:pPr>
        <w:ind w:left="360" w:firstLine="0"/>
        <w:rPr>
          <w:rFonts w:eastAsiaTheme="minorEastAsia" w:cs="Times New Roman"/>
          <w:iCs/>
          <w:szCs w:val="28"/>
        </w:rPr>
      </w:pPr>
      <w:r>
        <w:rPr>
          <w:rFonts w:eastAsiaTheme="minorEastAsia" w:cs="Times New Roman"/>
          <w:iCs/>
          <w:szCs w:val="28"/>
        </w:rPr>
        <w:t>Запишем уравнения Прандтля:</w:t>
      </w:r>
    </w:p>
    <w:p w14:paraId="7C62B70E" w14:textId="77777777" w:rsidR="001E398E" w:rsidRPr="00B74291" w:rsidRDefault="001E398E" w:rsidP="00322EC4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∂u/∂x + ∂v/∂y = 0</w:t>
      </w:r>
    </w:p>
    <w:p w14:paraId="721591D0" w14:textId="77777777" w:rsidR="001E398E" w:rsidRPr="00B74291" w:rsidRDefault="001E398E" w:rsidP="00322EC4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u∂u/∂x + v∂u/∂y = - (1/ρ)dp/dx + ν∂²u/∂y²</w:t>
      </w:r>
    </w:p>
    <w:p w14:paraId="4087D0F9" w14:textId="77777777" w:rsidR="001E398E" w:rsidRPr="00B74291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Проинтегрируем оба уравнения по координате y от стенки (y=0) до внешней границы пограничного слоя (y=δ).</w:t>
      </w:r>
    </w:p>
    <w:p w14:paraId="3568B667" w14:textId="77777777" w:rsidR="001E398E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∫₀δ (∂u/∂x + ∂v/∂y) dy = ∫₀δ ∂u/∂x dy + ∫₀δ ∂v/∂y dy = 0</w:t>
      </w:r>
    </w:p>
    <w:p w14:paraId="0D2A4E02" w14:textId="77777777" w:rsidR="001E398E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lastRenderedPageBreak/>
        <w:t>d/dx ∫₀δ u dy - uδ dδ/dx + v(δ) - v(0) = 0</w:t>
      </w:r>
    </w:p>
    <w:p w14:paraId="2AFF6C3C" w14:textId="77777777" w:rsidR="001E398E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Учитывая, что v(0) = 0 и u(δ) = U(x) (скорость внешнего потока), получаем:</w:t>
      </w:r>
    </w:p>
    <w:p w14:paraId="23E7F48B" w14:textId="77777777" w:rsidR="001E398E" w:rsidRPr="00B74291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v(δ) = - d/dx ∫₀δ u dy + U(x) dδ/dx</w:t>
      </w:r>
    </w:p>
    <w:p w14:paraId="149D3B8F" w14:textId="77777777" w:rsidR="001E398E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∫₀δ (u∂u/∂x + v∂u/∂y) dy = - (1/ρ) ∫₀δ (dp/dx) dy + ν ∫₀δ ∂²u/∂y² dy ∫₀δ u∂u/∂x dy + ∫₀δ v∂u/∂y dy = - (δ/ρ) dp/dx + ν (∂u/∂y|δ - ∂u/∂y|₀)</w:t>
      </w:r>
    </w:p>
    <w:p w14:paraId="6F02A63A" w14:textId="77777777" w:rsidR="001E398E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После преобразований с использованием интегрирования по частям, уравнения неразрывности и граничных условий, получим:</w:t>
      </w:r>
    </w:p>
    <w:p w14:paraId="53AFF1A3" w14:textId="77777777" w:rsidR="001E398E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d/dx ∫₀δ u² dy - U(x) d/dx ∫₀δ u dy = - (δ/ρ) dp/dx - ν (∂u/∂y|₀)</w:t>
      </w:r>
    </w:p>
    <w:p w14:paraId="1FD5C9B7" w14:textId="77777777" w:rsidR="001E398E" w:rsidRPr="00B74291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Обозначим касательное напряжение на стенке как τw = μ (∂u/∂y|₀) = ρν (∂u/∂y|₀)</w:t>
      </w:r>
    </w:p>
    <w:p w14:paraId="67A8409A" w14:textId="77777777" w:rsidR="001E398E" w:rsidRPr="00B74291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Толщина потери импульса: δ** = ∫₀∞ (u/U)(1 - u/U) dy ≈ ∫₀δ (u/U)(1 - u/U) dy</w:t>
      </w:r>
    </w:p>
    <w:p w14:paraId="3CC34CF4" w14:textId="77777777" w:rsidR="001E398E" w:rsidRPr="00B74291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Толщина вытеснения: δ* = ∫₀∞ (1 - u/U) dy ≈ ∫₀δ (1 - u/U) dy</w:t>
      </w:r>
    </w:p>
    <w:p w14:paraId="2B6C13E5" w14:textId="77777777" w:rsidR="001E398E" w:rsidRPr="00B74291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Подставляя эти определения в полученное уравнение, получим интегральное соотношение Кармана: d/dx (U²δ**) + δ*U dU/dx = τw/ρ</w:t>
      </w:r>
    </w:p>
    <w:p w14:paraId="6C43F734" w14:textId="77777777" w:rsidR="001E398E" w:rsidRPr="00B74291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Интегральное соотношение Кармана связывает интегральные характеристики пограничного слоя (толщину потери импульса, толщину вытеснения) с касательным напряжением на стенке и градиентом давления. Оно является приближенным, но полезным инструментом для анализа пограничного слоя.</w:t>
      </w:r>
    </w:p>
    <w:p w14:paraId="7E16884B" w14:textId="77777777" w:rsidR="001E398E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Pr="00B74291">
        <w:rPr>
          <w:rFonts w:eastAsiaTheme="minorEastAsia" w:cs="Times New Roman"/>
          <w:iCs/>
          <w:szCs w:val="28"/>
        </w:rPr>
        <w:t>d/dx (U²δ**) + δ*U dU/dx = τw/ρ</w:t>
      </w:r>
      <w:r w:rsidRPr="00B65DB7">
        <w:rPr>
          <w:rFonts w:cs="Times New Roman"/>
          <w:szCs w:val="28"/>
        </w:rPr>
        <w:t xml:space="preserve"> </w:t>
      </w:r>
    </w:p>
    <w:p w14:paraId="4177AD2B" w14:textId="77777777" w:rsidR="001E398E" w:rsidRPr="00B65DB7" w:rsidRDefault="001E398E" w:rsidP="00322EC4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273B1148" w14:textId="77777777" w:rsidR="001E398E" w:rsidRPr="00B65DB7" w:rsidRDefault="001E398E" w:rsidP="00322EC4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 xml:space="preserve">выражения для </w:t>
      </w:r>
      <w:r w:rsidRPr="00B74291">
        <w:rPr>
          <w:rFonts w:eastAsiaTheme="minorEastAsia" w:cs="Times New Roman"/>
          <w:iCs/>
          <w:szCs w:val="28"/>
        </w:rPr>
        <w:t>интегрально</w:t>
      </w:r>
      <w:r>
        <w:rPr>
          <w:rFonts w:eastAsiaTheme="minorEastAsia" w:cs="Times New Roman"/>
          <w:iCs/>
          <w:szCs w:val="28"/>
        </w:rPr>
        <w:t>го</w:t>
      </w:r>
      <w:r w:rsidRPr="00B74291">
        <w:rPr>
          <w:rFonts w:eastAsiaTheme="minorEastAsia" w:cs="Times New Roman"/>
          <w:iCs/>
          <w:szCs w:val="28"/>
        </w:rPr>
        <w:t xml:space="preserve"> соотношени</w:t>
      </w:r>
      <w:r>
        <w:rPr>
          <w:rFonts w:eastAsiaTheme="minorEastAsia" w:cs="Times New Roman"/>
          <w:iCs/>
          <w:szCs w:val="28"/>
        </w:rPr>
        <w:t>я</w:t>
      </w:r>
      <w:r w:rsidRPr="00B74291">
        <w:rPr>
          <w:rFonts w:eastAsiaTheme="minorEastAsia" w:cs="Times New Roman"/>
          <w:iCs/>
          <w:szCs w:val="28"/>
        </w:rPr>
        <w:t xml:space="preserve"> Кармана</w:t>
      </w:r>
      <w:r>
        <w:rPr>
          <w:rFonts w:cs="Times New Roman"/>
          <w:szCs w:val="28"/>
        </w:rPr>
        <w:t>.</w:t>
      </w:r>
    </w:p>
    <w:p w14:paraId="2012B5A6" w14:textId="0815ED8B" w:rsidR="001E398E" w:rsidRPr="00B65DB7" w:rsidRDefault="009256E2" w:rsidP="0032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ОПК2, ПК-1</w:t>
      </w:r>
      <w:r w:rsidR="001E398E" w:rsidRPr="00B65DB7">
        <w:rPr>
          <w:rFonts w:cs="Times New Roman"/>
          <w:szCs w:val="28"/>
        </w:rPr>
        <w:t xml:space="preserve"> </w:t>
      </w:r>
    </w:p>
    <w:sectPr w:rsidR="001E398E" w:rsidRPr="00B65DB7" w:rsidSect="006943A0">
      <w:footerReference w:type="default" r:id="rId3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80E6D" w14:textId="77777777" w:rsidR="009429EA" w:rsidRDefault="009429EA" w:rsidP="006943A0">
      <w:r>
        <w:separator/>
      </w:r>
    </w:p>
  </w:endnote>
  <w:endnote w:type="continuationSeparator" w:id="0">
    <w:p w14:paraId="5A42D8FE" w14:textId="77777777" w:rsidR="009429EA" w:rsidRDefault="009429E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ont1281">
    <w:altName w:val="Malgun Gothic Semilight"/>
    <w:panose1 w:val="00000000000000000000"/>
    <w:charset w:val="00"/>
    <w:family w:val="auto"/>
    <w:notTrueType/>
    <w:pitch w:val="default"/>
    <w:sig w:usb0="00000000" w:usb1="48013F66" w:usb2="00000000" w:usb3="00000000" w:csb0="0062E8C0" w:csb1="BFF7363B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E1009" w14:textId="77777777" w:rsidR="009429EA" w:rsidRDefault="009429EA" w:rsidP="006943A0">
      <w:r>
        <w:separator/>
      </w:r>
    </w:p>
  </w:footnote>
  <w:footnote w:type="continuationSeparator" w:id="0">
    <w:p w14:paraId="3FE755D1" w14:textId="77777777" w:rsidR="009429EA" w:rsidRDefault="009429E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1BF9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1" w15:restartNumberingAfterBreak="0">
    <w:nsid w:val="1B4F4F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4A95486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3" w15:restartNumberingAfterBreak="0">
    <w:nsid w:val="56054875"/>
    <w:multiLevelType w:val="singleLevel"/>
    <w:tmpl w:val="C6D21818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</w:lvl>
  </w:abstractNum>
  <w:abstractNum w:abstractNumId="4" w15:restartNumberingAfterBreak="0">
    <w:nsid w:val="74AA5E5B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num w:numId="1" w16cid:durableId="892884190">
    <w:abstractNumId w:val="3"/>
  </w:num>
  <w:num w:numId="2" w16cid:durableId="524094416">
    <w:abstractNumId w:val="1"/>
  </w:num>
  <w:num w:numId="3" w16cid:durableId="1402826820">
    <w:abstractNumId w:val="4"/>
  </w:num>
  <w:num w:numId="4" w16cid:durableId="1310598218">
    <w:abstractNumId w:val="0"/>
  </w:num>
  <w:num w:numId="5" w16cid:durableId="15095214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D0D"/>
    <w:rsid w:val="00016287"/>
    <w:rsid w:val="00017F5D"/>
    <w:rsid w:val="00047F4A"/>
    <w:rsid w:val="00057B9B"/>
    <w:rsid w:val="0006311A"/>
    <w:rsid w:val="00067DC4"/>
    <w:rsid w:val="00080CA9"/>
    <w:rsid w:val="00082DBF"/>
    <w:rsid w:val="000917A4"/>
    <w:rsid w:val="00095C56"/>
    <w:rsid w:val="000A2F2E"/>
    <w:rsid w:val="000A7ADF"/>
    <w:rsid w:val="000B216B"/>
    <w:rsid w:val="000B4708"/>
    <w:rsid w:val="000D01B5"/>
    <w:rsid w:val="000D68EC"/>
    <w:rsid w:val="000E00C4"/>
    <w:rsid w:val="000F20AB"/>
    <w:rsid w:val="000F4C58"/>
    <w:rsid w:val="00101D82"/>
    <w:rsid w:val="001151CE"/>
    <w:rsid w:val="00122626"/>
    <w:rsid w:val="00146D2E"/>
    <w:rsid w:val="001473E5"/>
    <w:rsid w:val="001529BB"/>
    <w:rsid w:val="00172F27"/>
    <w:rsid w:val="0017522F"/>
    <w:rsid w:val="001831F0"/>
    <w:rsid w:val="00191CF7"/>
    <w:rsid w:val="00192030"/>
    <w:rsid w:val="001A06AD"/>
    <w:rsid w:val="001B6322"/>
    <w:rsid w:val="001C3A9C"/>
    <w:rsid w:val="001D6981"/>
    <w:rsid w:val="001E168C"/>
    <w:rsid w:val="001E16E5"/>
    <w:rsid w:val="001E398E"/>
    <w:rsid w:val="001E7CF9"/>
    <w:rsid w:val="002007EF"/>
    <w:rsid w:val="00203856"/>
    <w:rsid w:val="002103A3"/>
    <w:rsid w:val="00225174"/>
    <w:rsid w:val="0022734A"/>
    <w:rsid w:val="00227CD3"/>
    <w:rsid w:val="00232E44"/>
    <w:rsid w:val="002337AE"/>
    <w:rsid w:val="0023607F"/>
    <w:rsid w:val="00242514"/>
    <w:rsid w:val="002427D0"/>
    <w:rsid w:val="00271063"/>
    <w:rsid w:val="00271D85"/>
    <w:rsid w:val="00294688"/>
    <w:rsid w:val="002A0645"/>
    <w:rsid w:val="002A0BC7"/>
    <w:rsid w:val="002A35C6"/>
    <w:rsid w:val="002B32C8"/>
    <w:rsid w:val="002B3406"/>
    <w:rsid w:val="002B5F41"/>
    <w:rsid w:val="002C4C2C"/>
    <w:rsid w:val="002C7C09"/>
    <w:rsid w:val="002D1A5F"/>
    <w:rsid w:val="002D532D"/>
    <w:rsid w:val="002D5B91"/>
    <w:rsid w:val="002E384E"/>
    <w:rsid w:val="002F20EB"/>
    <w:rsid w:val="002F47FF"/>
    <w:rsid w:val="002F7AF9"/>
    <w:rsid w:val="00322EC4"/>
    <w:rsid w:val="003353AF"/>
    <w:rsid w:val="00340AB0"/>
    <w:rsid w:val="00346FDB"/>
    <w:rsid w:val="00347C37"/>
    <w:rsid w:val="003532CC"/>
    <w:rsid w:val="00353E4C"/>
    <w:rsid w:val="00365A29"/>
    <w:rsid w:val="0037268D"/>
    <w:rsid w:val="0037467D"/>
    <w:rsid w:val="0038043A"/>
    <w:rsid w:val="00380B51"/>
    <w:rsid w:val="00381107"/>
    <w:rsid w:val="0038152F"/>
    <w:rsid w:val="0039026C"/>
    <w:rsid w:val="00393EFD"/>
    <w:rsid w:val="00397622"/>
    <w:rsid w:val="003A1098"/>
    <w:rsid w:val="003A2C5F"/>
    <w:rsid w:val="003B245F"/>
    <w:rsid w:val="003B54B9"/>
    <w:rsid w:val="003F30E1"/>
    <w:rsid w:val="0042468B"/>
    <w:rsid w:val="00445CF5"/>
    <w:rsid w:val="00446A94"/>
    <w:rsid w:val="00461D7F"/>
    <w:rsid w:val="0046213D"/>
    <w:rsid w:val="00470BF5"/>
    <w:rsid w:val="004814D2"/>
    <w:rsid w:val="00495EDC"/>
    <w:rsid w:val="004A01A1"/>
    <w:rsid w:val="004A6607"/>
    <w:rsid w:val="004B4613"/>
    <w:rsid w:val="004C0BA0"/>
    <w:rsid w:val="004C339F"/>
    <w:rsid w:val="004C4587"/>
    <w:rsid w:val="004C7F3C"/>
    <w:rsid w:val="004D056A"/>
    <w:rsid w:val="004D4E17"/>
    <w:rsid w:val="004D7536"/>
    <w:rsid w:val="004E07AE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04E"/>
    <w:rsid w:val="00533601"/>
    <w:rsid w:val="005400CC"/>
    <w:rsid w:val="00542091"/>
    <w:rsid w:val="00550759"/>
    <w:rsid w:val="00550EF7"/>
    <w:rsid w:val="00551144"/>
    <w:rsid w:val="00570263"/>
    <w:rsid w:val="005845C1"/>
    <w:rsid w:val="00585B7C"/>
    <w:rsid w:val="00594F5C"/>
    <w:rsid w:val="005A3233"/>
    <w:rsid w:val="005A5A5B"/>
    <w:rsid w:val="005A69B3"/>
    <w:rsid w:val="005B0D8D"/>
    <w:rsid w:val="005B4686"/>
    <w:rsid w:val="005C6659"/>
    <w:rsid w:val="005D53BF"/>
    <w:rsid w:val="005D65E4"/>
    <w:rsid w:val="005E321A"/>
    <w:rsid w:val="005E7F90"/>
    <w:rsid w:val="005F0E3F"/>
    <w:rsid w:val="005F5129"/>
    <w:rsid w:val="00600BC1"/>
    <w:rsid w:val="006047A2"/>
    <w:rsid w:val="00605346"/>
    <w:rsid w:val="006077E3"/>
    <w:rsid w:val="00613973"/>
    <w:rsid w:val="00617CF3"/>
    <w:rsid w:val="006224C5"/>
    <w:rsid w:val="00625AA2"/>
    <w:rsid w:val="006272DD"/>
    <w:rsid w:val="006307D7"/>
    <w:rsid w:val="00640F75"/>
    <w:rsid w:val="006435C7"/>
    <w:rsid w:val="00643EB4"/>
    <w:rsid w:val="00644B1F"/>
    <w:rsid w:val="00651072"/>
    <w:rsid w:val="0066178B"/>
    <w:rsid w:val="006757DD"/>
    <w:rsid w:val="00682EBC"/>
    <w:rsid w:val="0068674A"/>
    <w:rsid w:val="006901EC"/>
    <w:rsid w:val="00692E75"/>
    <w:rsid w:val="006943A0"/>
    <w:rsid w:val="006C084F"/>
    <w:rsid w:val="006C7C99"/>
    <w:rsid w:val="006D18B2"/>
    <w:rsid w:val="006D7C9D"/>
    <w:rsid w:val="006E08D8"/>
    <w:rsid w:val="006E7E15"/>
    <w:rsid w:val="006F489F"/>
    <w:rsid w:val="00700DF9"/>
    <w:rsid w:val="00704FCC"/>
    <w:rsid w:val="007102E0"/>
    <w:rsid w:val="0071244A"/>
    <w:rsid w:val="007129D7"/>
    <w:rsid w:val="00714A4A"/>
    <w:rsid w:val="00721A69"/>
    <w:rsid w:val="00721F8D"/>
    <w:rsid w:val="007259F0"/>
    <w:rsid w:val="007300B3"/>
    <w:rsid w:val="00735889"/>
    <w:rsid w:val="00736951"/>
    <w:rsid w:val="00737E3E"/>
    <w:rsid w:val="00754C4A"/>
    <w:rsid w:val="00756E06"/>
    <w:rsid w:val="00765D8F"/>
    <w:rsid w:val="0076705A"/>
    <w:rsid w:val="00767109"/>
    <w:rsid w:val="00774F74"/>
    <w:rsid w:val="00776854"/>
    <w:rsid w:val="00776893"/>
    <w:rsid w:val="007965A3"/>
    <w:rsid w:val="007A75A3"/>
    <w:rsid w:val="007C7DC0"/>
    <w:rsid w:val="007D0455"/>
    <w:rsid w:val="007D223D"/>
    <w:rsid w:val="007E180F"/>
    <w:rsid w:val="007E2A68"/>
    <w:rsid w:val="00806459"/>
    <w:rsid w:val="008159DB"/>
    <w:rsid w:val="00840510"/>
    <w:rsid w:val="00844E50"/>
    <w:rsid w:val="00851238"/>
    <w:rsid w:val="008529AB"/>
    <w:rsid w:val="00874B3E"/>
    <w:rsid w:val="008802CD"/>
    <w:rsid w:val="0088278D"/>
    <w:rsid w:val="008859BA"/>
    <w:rsid w:val="0089181F"/>
    <w:rsid w:val="008A236B"/>
    <w:rsid w:val="008A2AE0"/>
    <w:rsid w:val="008A3F4F"/>
    <w:rsid w:val="008A687A"/>
    <w:rsid w:val="008A7511"/>
    <w:rsid w:val="008B2B33"/>
    <w:rsid w:val="008B7118"/>
    <w:rsid w:val="008C1727"/>
    <w:rsid w:val="008C74CD"/>
    <w:rsid w:val="008C74E9"/>
    <w:rsid w:val="008D2ED2"/>
    <w:rsid w:val="008D554B"/>
    <w:rsid w:val="008D77C8"/>
    <w:rsid w:val="008E2201"/>
    <w:rsid w:val="008E6D8B"/>
    <w:rsid w:val="008F4976"/>
    <w:rsid w:val="008F6F43"/>
    <w:rsid w:val="0091443C"/>
    <w:rsid w:val="00917530"/>
    <w:rsid w:val="0092015D"/>
    <w:rsid w:val="00920823"/>
    <w:rsid w:val="009256E2"/>
    <w:rsid w:val="00940E1A"/>
    <w:rsid w:val="009429EA"/>
    <w:rsid w:val="00944949"/>
    <w:rsid w:val="00945DA2"/>
    <w:rsid w:val="009546B8"/>
    <w:rsid w:val="00955A92"/>
    <w:rsid w:val="0095688A"/>
    <w:rsid w:val="00963C27"/>
    <w:rsid w:val="009765FD"/>
    <w:rsid w:val="00976E26"/>
    <w:rsid w:val="00987ED1"/>
    <w:rsid w:val="0099319E"/>
    <w:rsid w:val="009B6C90"/>
    <w:rsid w:val="009C03ED"/>
    <w:rsid w:val="009C6C6A"/>
    <w:rsid w:val="009D0B3E"/>
    <w:rsid w:val="009D4833"/>
    <w:rsid w:val="009F744D"/>
    <w:rsid w:val="009F7CAA"/>
    <w:rsid w:val="00A00792"/>
    <w:rsid w:val="00A024D9"/>
    <w:rsid w:val="00A07227"/>
    <w:rsid w:val="00A143AB"/>
    <w:rsid w:val="00A16644"/>
    <w:rsid w:val="00A261BB"/>
    <w:rsid w:val="00A31CA4"/>
    <w:rsid w:val="00A3798B"/>
    <w:rsid w:val="00A43D86"/>
    <w:rsid w:val="00A528C0"/>
    <w:rsid w:val="00A62DE5"/>
    <w:rsid w:val="00A72C31"/>
    <w:rsid w:val="00A74D54"/>
    <w:rsid w:val="00A83FF2"/>
    <w:rsid w:val="00A91AE3"/>
    <w:rsid w:val="00A93D69"/>
    <w:rsid w:val="00AA13A9"/>
    <w:rsid w:val="00AA6323"/>
    <w:rsid w:val="00AA724D"/>
    <w:rsid w:val="00AC5343"/>
    <w:rsid w:val="00AD2DFE"/>
    <w:rsid w:val="00AD436B"/>
    <w:rsid w:val="00AD4B9F"/>
    <w:rsid w:val="00AD7916"/>
    <w:rsid w:val="00AD7BFA"/>
    <w:rsid w:val="00AF2AD9"/>
    <w:rsid w:val="00B22B27"/>
    <w:rsid w:val="00B27871"/>
    <w:rsid w:val="00B37F97"/>
    <w:rsid w:val="00B4334A"/>
    <w:rsid w:val="00B45E8A"/>
    <w:rsid w:val="00B525E5"/>
    <w:rsid w:val="00B55FD5"/>
    <w:rsid w:val="00B5691C"/>
    <w:rsid w:val="00B5777E"/>
    <w:rsid w:val="00B60BB6"/>
    <w:rsid w:val="00B62E98"/>
    <w:rsid w:val="00B63306"/>
    <w:rsid w:val="00B6455C"/>
    <w:rsid w:val="00B65645"/>
    <w:rsid w:val="00B65DB7"/>
    <w:rsid w:val="00B676D2"/>
    <w:rsid w:val="00B762A5"/>
    <w:rsid w:val="00B7649F"/>
    <w:rsid w:val="00B77351"/>
    <w:rsid w:val="00B87481"/>
    <w:rsid w:val="00B91806"/>
    <w:rsid w:val="00BB1E54"/>
    <w:rsid w:val="00BB2661"/>
    <w:rsid w:val="00BB3EA2"/>
    <w:rsid w:val="00BB4E23"/>
    <w:rsid w:val="00BB544E"/>
    <w:rsid w:val="00BB7C02"/>
    <w:rsid w:val="00BC75EA"/>
    <w:rsid w:val="00BD0D49"/>
    <w:rsid w:val="00BD5CF0"/>
    <w:rsid w:val="00BF1193"/>
    <w:rsid w:val="00C0029A"/>
    <w:rsid w:val="00C03B82"/>
    <w:rsid w:val="00C17F62"/>
    <w:rsid w:val="00C267AF"/>
    <w:rsid w:val="00C278F5"/>
    <w:rsid w:val="00C42279"/>
    <w:rsid w:val="00C426D2"/>
    <w:rsid w:val="00C443A3"/>
    <w:rsid w:val="00C446EB"/>
    <w:rsid w:val="00C44C03"/>
    <w:rsid w:val="00C70737"/>
    <w:rsid w:val="00C7300E"/>
    <w:rsid w:val="00C74995"/>
    <w:rsid w:val="00C87CED"/>
    <w:rsid w:val="00C87F21"/>
    <w:rsid w:val="00C91045"/>
    <w:rsid w:val="00C9311B"/>
    <w:rsid w:val="00C95FAE"/>
    <w:rsid w:val="00CB16AB"/>
    <w:rsid w:val="00CB5D7F"/>
    <w:rsid w:val="00CB62B9"/>
    <w:rsid w:val="00CC1E93"/>
    <w:rsid w:val="00CC4D54"/>
    <w:rsid w:val="00CC6826"/>
    <w:rsid w:val="00CD404D"/>
    <w:rsid w:val="00CD568C"/>
    <w:rsid w:val="00CE010A"/>
    <w:rsid w:val="00CF300E"/>
    <w:rsid w:val="00D02277"/>
    <w:rsid w:val="00D05BBC"/>
    <w:rsid w:val="00D15F54"/>
    <w:rsid w:val="00D169A3"/>
    <w:rsid w:val="00D26671"/>
    <w:rsid w:val="00D27798"/>
    <w:rsid w:val="00D4208A"/>
    <w:rsid w:val="00D52269"/>
    <w:rsid w:val="00D569D5"/>
    <w:rsid w:val="00D574AE"/>
    <w:rsid w:val="00D64998"/>
    <w:rsid w:val="00D64AAD"/>
    <w:rsid w:val="00D65728"/>
    <w:rsid w:val="00D7708C"/>
    <w:rsid w:val="00D81444"/>
    <w:rsid w:val="00D85A64"/>
    <w:rsid w:val="00D8719A"/>
    <w:rsid w:val="00D874BB"/>
    <w:rsid w:val="00D92B20"/>
    <w:rsid w:val="00D960B6"/>
    <w:rsid w:val="00DA33A1"/>
    <w:rsid w:val="00DA33C3"/>
    <w:rsid w:val="00DA3FC5"/>
    <w:rsid w:val="00DA4ECF"/>
    <w:rsid w:val="00DB3F38"/>
    <w:rsid w:val="00DB4026"/>
    <w:rsid w:val="00DB7C34"/>
    <w:rsid w:val="00DC02CB"/>
    <w:rsid w:val="00DC120E"/>
    <w:rsid w:val="00DC6364"/>
    <w:rsid w:val="00DD3818"/>
    <w:rsid w:val="00DE1E8E"/>
    <w:rsid w:val="00DE46BB"/>
    <w:rsid w:val="00DE5319"/>
    <w:rsid w:val="00DF3E33"/>
    <w:rsid w:val="00E0507D"/>
    <w:rsid w:val="00E131E8"/>
    <w:rsid w:val="00E17D88"/>
    <w:rsid w:val="00E20755"/>
    <w:rsid w:val="00E20A35"/>
    <w:rsid w:val="00E23C43"/>
    <w:rsid w:val="00E2416E"/>
    <w:rsid w:val="00E26478"/>
    <w:rsid w:val="00E361F2"/>
    <w:rsid w:val="00E37DC0"/>
    <w:rsid w:val="00E4299C"/>
    <w:rsid w:val="00E45E26"/>
    <w:rsid w:val="00E538E5"/>
    <w:rsid w:val="00E64682"/>
    <w:rsid w:val="00E65761"/>
    <w:rsid w:val="00E760A2"/>
    <w:rsid w:val="00E905CE"/>
    <w:rsid w:val="00E90E50"/>
    <w:rsid w:val="00E9341A"/>
    <w:rsid w:val="00EB0C13"/>
    <w:rsid w:val="00EB45C0"/>
    <w:rsid w:val="00EC0221"/>
    <w:rsid w:val="00EC4CE6"/>
    <w:rsid w:val="00ED02A2"/>
    <w:rsid w:val="00ED2096"/>
    <w:rsid w:val="00ED4669"/>
    <w:rsid w:val="00EE5F03"/>
    <w:rsid w:val="00EF68CF"/>
    <w:rsid w:val="00F00C9D"/>
    <w:rsid w:val="00F015F0"/>
    <w:rsid w:val="00F11FDA"/>
    <w:rsid w:val="00F12E82"/>
    <w:rsid w:val="00F14E49"/>
    <w:rsid w:val="00F15783"/>
    <w:rsid w:val="00F16999"/>
    <w:rsid w:val="00F26D8B"/>
    <w:rsid w:val="00F27B2F"/>
    <w:rsid w:val="00F32BB6"/>
    <w:rsid w:val="00F32F6C"/>
    <w:rsid w:val="00F3589D"/>
    <w:rsid w:val="00F41C91"/>
    <w:rsid w:val="00F5164F"/>
    <w:rsid w:val="00F51BB9"/>
    <w:rsid w:val="00F5203F"/>
    <w:rsid w:val="00F56671"/>
    <w:rsid w:val="00F60621"/>
    <w:rsid w:val="00F6125B"/>
    <w:rsid w:val="00F71F6A"/>
    <w:rsid w:val="00F73F68"/>
    <w:rsid w:val="00F76931"/>
    <w:rsid w:val="00F817C6"/>
    <w:rsid w:val="00F930B4"/>
    <w:rsid w:val="00F94818"/>
    <w:rsid w:val="00FA07D7"/>
    <w:rsid w:val="00FA3D97"/>
    <w:rsid w:val="00FA5BC1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78D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Strong"/>
    <w:basedOn w:val="a1"/>
    <w:uiPriority w:val="22"/>
    <w:qFormat/>
    <w:rsid w:val="00735889"/>
    <w:rPr>
      <w:b/>
      <w:bCs/>
    </w:rPr>
  </w:style>
  <w:style w:type="paragraph" w:customStyle="1" w:styleId="8pt125">
    <w:name w:val="Стиль 8 pt по ширине Первая строка:  125 см"/>
    <w:basedOn w:val="a"/>
    <w:rsid w:val="002C7C09"/>
    <w:pPr>
      <w:ind w:firstLine="51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5">
    <w:name w:val="Normal (Web)"/>
    <w:basedOn w:val="a"/>
    <w:unhideWhenUsed/>
    <w:rsid w:val="00B65DB7"/>
    <w:pPr>
      <w:spacing w:after="160"/>
      <w:ind w:firstLine="0"/>
      <w:jc w:val="left"/>
    </w:pPr>
    <w:rPr>
      <w:rFonts w:cs="Times New Roman"/>
      <w:sz w:val="24"/>
    </w:rPr>
  </w:style>
  <w:style w:type="paragraph" w:styleId="af6">
    <w:name w:val="Body Text Indent"/>
    <w:basedOn w:val="a"/>
    <w:link w:val="af7"/>
    <w:rsid w:val="006C084F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7">
    <w:name w:val="Основной текст с отступом Знак"/>
    <w:basedOn w:val="a1"/>
    <w:link w:val="af6"/>
    <w:rsid w:val="006C08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9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footer" Target="footer1.xml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9</Pages>
  <Words>1924</Words>
  <Characters>12722</Characters>
  <Application>Microsoft Office Word</Application>
  <DocSecurity>0</DocSecurity>
  <Lines>424</Lines>
  <Paragraphs>292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bat</cp:lastModifiedBy>
  <cp:revision>14</cp:revision>
  <dcterms:created xsi:type="dcterms:W3CDTF">2025-03-16T12:07:00Z</dcterms:created>
  <dcterms:modified xsi:type="dcterms:W3CDTF">2025-03-23T16:26:00Z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